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856"/>
        <w:gridCol w:w="856"/>
        <w:gridCol w:w="3956"/>
        <w:gridCol w:w="1431"/>
      </w:tblGrid>
      <w:tr w:rsidR="000233AF" w:rsidRPr="006C23D1" w:rsidTr="00A268FF">
        <w:trPr>
          <w:trHeight w:val="454"/>
          <w:jc w:val="center"/>
        </w:trPr>
        <w:tc>
          <w:tcPr>
            <w:tcW w:w="9625" w:type="dxa"/>
            <w:gridSpan w:val="5"/>
            <w:shd w:val="clear" w:color="auto" w:fill="FFFFFF"/>
            <w:vAlign w:val="center"/>
          </w:tcPr>
          <w:p w:rsidR="000233AF" w:rsidRPr="005B2DD9" w:rsidRDefault="000233AF" w:rsidP="00A268FF">
            <w:pPr>
              <w:ind w:firstLine="561"/>
              <w:jc w:val="center"/>
              <w:rPr>
                <w:rFonts w:ascii="標楷體" w:eastAsia="標楷體" w:hAnsi="標楷體"/>
              </w:rPr>
            </w:pPr>
            <w:r w:rsidRPr="005B2DD9">
              <w:rPr>
                <w:rFonts w:ascii="標楷體" w:eastAsia="標楷體" w:hAnsi="標楷體"/>
                <w:b/>
              </w:rPr>
              <w:t>臺北市</w:t>
            </w:r>
            <w:r w:rsidRPr="005B2DD9">
              <w:rPr>
                <w:rFonts w:ascii="標楷體" w:eastAsia="標楷體" w:hAnsi="標楷體" w:hint="eastAsia"/>
                <w:b/>
              </w:rPr>
              <w:t>立大直高級中學災害應變器材表</w:t>
            </w:r>
          </w:p>
        </w:tc>
      </w:tr>
      <w:tr w:rsidR="000233AF" w:rsidRPr="006C23D1" w:rsidTr="00A268FF">
        <w:trPr>
          <w:trHeight w:val="454"/>
          <w:jc w:val="center"/>
        </w:trPr>
        <w:tc>
          <w:tcPr>
            <w:tcW w:w="2526" w:type="dxa"/>
            <w:shd w:val="clear" w:color="auto" w:fill="FFFFFF"/>
            <w:vAlign w:val="center"/>
          </w:tcPr>
          <w:p w:rsidR="000233AF" w:rsidRPr="006C23D1" w:rsidRDefault="000233AF" w:rsidP="00A268FF">
            <w:pPr>
              <w:ind w:left="420" w:hangingChars="175" w:hanging="420"/>
              <w:jc w:val="center"/>
              <w:rPr>
                <w:rFonts w:ascii="標楷體" w:eastAsia="標楷體" w:hAnsi="標楷體"/>
                <w:b/>
                <w:bCs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應變器材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233AF" w:rsidRPr="006C23D1" w:rsidRDefault="000233AF" w:rsidP="00A268FF">
            <w:pPr>
              <w:jc w:val="center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233AF" w:rsidRPr="006C23D1" w:rsidRDefault="000233AF" w:rsidP="00A268FF">
            <w:pPr>
              <w:jc w:val="center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956" w:type="dxa"/>
            <w:shd w:val="clear" w:color="auto" w:fill="FFFFFF"/>
            <w:vAlign w:val="center"/>
          </w:tcPr>
          <w:p w:rsidR="000233AF" w:rsidRPr="006C23D1" w:rsidRDefault="000233AF" w:rsidP="00A268FF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存放位置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0233AF" w:rsidRPr="006C23D1" w:rsidRDefault="000233AF" w:rsidP="00A268FF">
            <w:pPr>
              <w:ind w:firstLine="561"/>
              <w:jc w:val="both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233AF" w:rsidRPr="006C23D1" w:rsidTr="00A26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625" w:type="dxa"/>
            <w:gridSpan w:val="5"/>
            <w:shd w:val="clear" w:color="auto" w:fill="D0CECE"/>
            <w:vAlign w:val="center"/>
          </w:tcPr>
          <w:p w:rsidR="000233AF" w:rsidRPr="006C23D1" w:rsidRDefault="000233AF" w:rsidP="00A268FF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個人防護具</w:t>
            </w:r>
          </w:p>
        </w:tc>
      </w:tr>
      <w:tr w:rsidR="000233AF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簡易式口罩</w:t>
            </w:r>
          </w:p>
        </w:tc>
        <w:tc>
          <w:tcPr>
            <w:tcW w:w="8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102273">
              <w:rPr>
                <w:rFonts w:ascii="標楷體" w:eastAsia="標楷體" w:hAnsi="標楷體"/>
              </w:rPr>
              <w:t>8</w:t>
            </w:r>
            <w:r w:rsidRPr="0010227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3AF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耐有機溶劑手套</w:t>
            </w:r>
          </w:p>
        </w:tc>
        <w:tc>
          <w:tcPr>
            <w:tcW w:w="8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1022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雙</w:t>
            </w:r>
          </w:p>
        </w:tc>
        <w:tc>
          <w:tcPr>
            <w:tcW w:w="39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化學準備室</w:t>
            </w:r>
          </w:p>
        </w:tc>
        <w:tc>
          <w:tcPr>
            <w:tcW w:w="1431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3AF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耐酸鹼手套</w:t>
            </w:r>
          </w:p>
        </w:tc>
        <w:tc>
          <w:tcPr>
            <w:tcW w:w="8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1022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6" w:type="dxa"/>
            <w:vAlign w:val="center"/>
          </w:tcPr>
          <w:p w:rsidR="000233AF" w:rsidRPr="006F1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雙</w:t>
            </w:r>
          </w:p>
        </w:tc>
        <w:tc>
          <w:tcPr>
            <w:tcW w:w="3956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化學準備室</w:t>
            </w:r>
          </w:p>
        </w:tc>
        <w:tc>
          <w:tcPr>
            <w:tcW w:w="1431" w:type="dxa"/>
            <w:vAlign w:val="center"/>
          </w:tcPr>
          <w:p w:rsidR="000233AF" w:rsidRPr="00102273" w:rsidRDefault="000233AF" w:rsidP="00A268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反光背心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行政教師個人保管、國防通識教室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安全帽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頂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行政教師個人保管、國防通識教室</w:t>
            </w:r>
          </w:p>
        </w:tc>
        <w:tc>
          <w:tcPr>
            <w:tcW w:w="1431" w:type="dxa"/>
            <w:vAlign w:val="center"/>
          </w:tcPr>
          <w:p w:rsidR="00143F7C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*229</w:t>
            </w:r>
          </w:p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學校自購*80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救難包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國高中教室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後背包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專科教室、國防通識教室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9625" w:type="dxa"/>
            <w:gridSpan w:val="5"/>
            <w:shd w:val="clear" w:color="auto" w:fill="D0CECE"/>
            <w:vAlign w:val="center"/>
          </w:tcPr>
          <w:p w:rsidR="00143F7C" w:rsidRPr="006C23D1" w:rsidRDefault="00143F7C" w:rsidP="00143F7C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 w:rsidRPr="006C23D1">
              <w:rPr>
                <w:rFonts w:ascii="標楷體" w:eastAsia="標楷體" w:hAnsi="標楷體" w:hint="eastAsia"/>
                <w:b/>
              </w:rPr>
              <w:t>檢修搶救工具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(移動式)抽水機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hint="eastAsia"/>
              </w:rPr>
              <w:t>工友工作室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沙包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hint="eastAsia"/>
              </w:rPr>
              <w:t>科學館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6F1273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擋水板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hint="eastAsia"/>
              </w:rPr>
              <w:t>迎曦館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6F1273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乾粉及二氧化碳滅火器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 w:cs="新細明體" w:hint="eastAsia"/>
              </w:rPr>
              <w:t>227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 w:cs="新細明體"/>
              </w:rPr>
            </w:pPr>
            <w:r w:rsidRPr="006F1273">
              <w:rPr>
                <w:rFonts w:ascii="標楷體" w:eastAsia="標楷體" w:hAnsi="標楷體"/>
              </w:rPr>
              <w:t>校內各場所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推車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B446E3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9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總務處*3、教務處*2、</w:t>
            </w:r>
            <w:r w:rsidRPr="00B446E3">
              <w:rPr>
                <w:rFonts w:ascii="標楷體" w:eastAsia="標楷體" w:hAnsi="標楷體" w:hint="eastAsia"/>
              </w:rPr>
              <w:t>學務處</w:t>
            </w:r>
            <w:r>
              <w:rPr>
                <w:rFonts w:ascii="標楷體" w:eastAsia="標楷體" w:hAnsi="標楷體" w:hint="eastAsia"/>
              </w:rPr>
              <w:t>*3、設備組*9、體育組*2、</w:t>
            </w:r>
            <w:r w:rsidRPr="00607209">
              <w:rPr>
                <w:rFonts w:ascii="標楷體" w:eastAsia="標楷體" w:hAnsi="標楷體" w:hint="eastAsia"/>
              </w:rPr>
              <w:t>童軍團部</w:t>
            </w:r>
            <w:r>
              <w:rPr>
                <w:rFonts w:ascii="標楷體" w:eastAsia="標楷體" w:hAnsi="標楷體" w:hint="eastAsia"/>
              </w:rPr>
              <w:t>*1、</w:t>
            </w:r>
            <w:r w:rsidRPr="00607209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鋁梯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設備組</w:t>
            </w:r>
            <w:r>
              <w:rPr>
                <w:rFonts w:ascii="標楷體" w:eastAsia="標楷體" w:hAnsi="標楷體" w:hint="eastAsia"/>
              </w:rPr>
              <w:t>*3、</w:t>
            </w:r>
            <w:r w:rsidRPr="002C6DC7">
              <w:rPr>
                <w:rFonts w:ascii="標楷體" w:eastAsia="標楷體" w:hAnsi="標楷體" w:hint="eastAsia"/>
              </w:rPr>
              <w:t>事務組</w:t>
            </w:r>
            <w:r>
              <w:rPr>
                <w:rFonts w:ascii="標楷體" w:eastAsia="標楷體" w:hAnsi="標楷體" w:hint="eastAsia"/>
              </w:rPr>
              <w:t>*8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手提電鋸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</w:t>
            </w:r>
          </w:p>
        </w:tc>
        <w:tc>
          <w:tcPr>
            <w:tcW w:w="3956" w:type="dxa"/>
            <w:vAlign w:val="center"/>
          </w:tcPr>
          <w:p w:rsidR="00143F7C" w:rsidRPr="00B446E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454"/>
          <w:jc w:val="center"/>
        </w:trPr>
        <w:tc>
          <w:tcPr>
            <w:tcW w:w="9625" w:type="dxa"/>
            <w:gridSpan w:val="5"/>
            <w:shd w:val="clear" w:color="auto" w:fill="E7E6E6"/>
            <w:vAlign w:val="center"/>
          </w:tcPr>
          <w:p w:rsidR="00143F7C" w:rsidRPr="006C23D1" w:rsidRDefault="00143F7C" w:rsidP="00143F7C">
            <w:pPr>
              <w:ind w:firstLine="561"/>
              <w:jc w:val="center"/>
              <w:rPr>
                <w:rFonts w:ascii="標楷體" w:eastAsia="標楷體" w:hAnsi="標楷體" w:cs="新細明體"/>
                <w:b/>
              </w:rPr>
            </w:pPr>
            <w:r w:rsidRPr="006C23D1">
              <w:rPr>
                <w:rFonts w:ascii="標楷體" w:eastAsia="標楷體" w:hAnsi="標楷體" w:cs="新細明體" w:hint="eastAsia"/>
                <w:b/>
              </w:rPr>
              <w:t>緊急救護用品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手肘約束帶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手腕負重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長背板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三合一急救甦醒器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AC743A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救護盒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AC743A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鋁製護木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AC743A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輛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血氧監測器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血壓計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拐杖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ED體外心臟電擊器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F1273">
              <w:rPr>
                <w:rFonts w:ascii="標楷體" w:eastAsia="標楷體" w:hAnsi="標楷體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Pr="003944A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0E5E5A">
              <w:rPr>
                <w:rFonts w:ascii="標楷體" w:eastAsia="標楷體" w:hAnsi="標楷體" w:hint="eastAsia"/>
              </w:rPr>
              <w:t>軟擔架(EVC200)</w:t>
            </w:r>
          </w:p>
        </w:tc>
        <w:tc>
          <w:tcPr>
            <w:tcW w:w="856" w:type="dxa"/>
            <w:vAlign w:val="center"/>
          </w:tcPr>
          <w:p w:rsidR="00143F7C" w:rsidRPr="006F1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  <w:vAlign w:val="center"/>
          </w:tcPr>
          <w:p w:rsidR="00143F7C" w:rsidRPr="003944A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3944A3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9625" w:type="dxa"/>
            <w:gridSpan w:val="5"/>
            <w:shd w:val="clear" w:color="auto" w:fill="D0CECE"/>
            <w:vAlign w:val="center"/>
          </w:tcPr>
          <w:p w:rsidR="00143F7C" w:rsidRPr="005B2DD9" w:rsidRDefault="00143F7C" w:rsidP="00143F7C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 w:rsidRPr="005B2DD9">
              <w:rPr>
                <w:rFonts w:ascii="標楷體" w:eastAsia="標楷體" w:hAnsi="標楷體" w:hint="eastAsia"/>
                <w:b/>
              </w:rPr>
              <w:t>安全管制工具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交通指揮棒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7</w:t>
            </w:r>
          </w:p>
        </w:tc>
        <w:tc>
          <w:tcPr>
            <w:tcW w:w="856" w:type="dxa"/>
            <w:vAlign w:val="center"/>
          </w:tcPr>
          <w:p w:rsidR="00143F7C" w:rsidRPr="00997FF8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教官室*5、警衛室*2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交通錐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30</w:t>
            </w:r>
          </w:p>
        </w:tc>
        <w:tc>
          <w:tcPr>
            <w:tcW w:w="856" w:type="dxa"/>
            <w:vAlign w:val="center"/>
          </w:tcPr>
          <w:p w:rsidR="00143F7C" w:rsidRPr="00997FF8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大門*24、停車場*6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交通桿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13</w:t>
            </w:r>
          </w:p>
        </w:tc>
        <w:tc>
          <w:tcPr>
            <w:tcW w:w="856" w:type="dxa"/>
            <w:vAlign w:val="center"/>
          </w:tcPr>
          <w:p w:rsidR="00143F7C" w:rsidRPr="00997FF8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大門*9、停車場*4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探照燈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Pr="00997FF8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警衛室*2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監視器主機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Pr="00997FF8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教官室*3、軍械室*1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607209">
              <w:rPr>
                <w:rFonts w:ascii="標楷體" w:eastAsia="標楷體" w:hAnsi="標楷體" w:hint="eastAsia"/>
              </w:rPr>
              <w:t>紅藍LED蓄電池警示燈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LED手電筒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97FF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科3F生準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9625" w:type="dxa"/>
            <w:gridSpan w:val="5"/>
            <w:shd w:val="clear" w:color="auto" w:fill="D0CECE"/>
            <w:vAlign w:val="center"/>
          </w:tcPr>
          <w:p w:rsidR="00143F7C" w:rsidRPr="005B2DD9" w:rsidRDefault="00143F7C" w:rsidP="00143F7C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 w:rsidRPr="005B2DD9">
              <w:rPr>
                <w:rFonts w:ascii="標楷體" w:eastAsia="標楷體" w:hAnsi="標楷體" w:hint="eastAsia"/>
                <w:b/>
              </w:rPr>
              <w:t>通訊聯絡器材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5F1702">
              <w:rPr>
                <w:rFonts w:ascii="標楷體" w:eastAsia="標楷體" w:hAnsi="標楷體"/>
              </w:rPr>
              <w:t>無線擴音機</w:t>
            </w:r>
            <w:r w:rsidRPr="005F1702">
              <w:rPr>
                <w:rFonts w:ascii="標楷體" w:eastAsia="標楷體" w:hAnsi="標楷體" w:hint="eastAsia"/>
              </w:rPr>
              <w:t>(大</w:t>
            </w:r>
            <w:r w:rsidRPr="005F1702">
              <w:rPr>
                <w:rFonts w:ascii="標楷體" w:eastAsia="標楷體" w:hAnsi="標楷體"/>
              </w:rPr>
              <w:t>聲公</w:t>
            </w:r>
            <w:r w:rsidRPr="005F17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6" w:type="dxa"/>
            <w:vAlign w:val="center"/>
          </w:tcPr>
          <w:p w:rsidR="00143F7C" w:rsidRPr="005F1702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5F170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39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育器材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5F1702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910CFA">
              <w:rPr>
                <w:rFonts w:ascii="標楷體" w:eastAsia="標楷體" w:hAnsi="標楷體" w:hint="eastAsia"/>
              </w:rPr>
              <w:t>大聲公</w:t>
            </w:r>
          </w:p>
        </w:tc>
        <w:tc>
          <w:tcPr>
            <w:tcW w:w="856" w:type="dxa"/>
            <w:vAlign w:val="center"/>
          </w:tcPr>
          <w:p w:rsidR="00143F7C" w:rsidRPr="005F1702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無線對講機</w:t>
            </w:r>
          </w:p>
        </w:tc>
        <w:tc>
          <w:tcPr>
            <w:tcW w:w="856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6" w:type="dxa"/>
            <w:vAlign w:val="center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9C244A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0E5E5A">
              <w:rPr>
                <w:rFonts w:ascii="標楷體" w:eastAsia="標楷體" w:hAnsi="標楷體" w:hint="eastAsia"/>
              </w:rPr>
              <w:t>HORA無線電對講機 F-66VU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39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6C23D1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校園廣播系統</w:t>
            </w:r>
          </w:p>
        </w:tc>
        <w:tc>
          <w:tcPr>
            <w:tcW w:w="856" w:type="dxa"/>
            <w:vAlign w:val="center"/>
          </w:tcPr>
          <w:p w:rsidR="00143F7C" w:rsidRPr="00140514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3574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956" w:type="dxa"/>
          </w:tcPr>
          <w:p w:rsidR="00143F7C" w:rsidRPr="006C23D1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9625" w:type="dxa"/>
            <w:gridSpan w:val="5"/>
            <w:vAlign w:val="center"/>
          </w:tcPr>
          <w:p w:rsidR="00143F7C" w:rsidRPr="00897B7E" w:rsidRDefault="00143F7C" w:rsidP="00143F7C">
            <w:pPr>
              <w:ind w:firstLine="56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</w:t>
            </w:r>
            <w:r w:rsidRPr="005B2DD9">
              <w:rPr>
                <w:rFonts w:ascii="標楷體" w:eastAsia="標楷體" w:hAnsi="標楷體" w:hint="eastAsia"/>
                <w:b/>
              </w:rPr>
              <w:t>器材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014A81">
              <w:rPr>
                <w:rFonts w:ascii="標楷體" w:eastAsia="標楷體" w:hAnsi="標楷體" w:hint="eastAsia"/>
              </w:rPr>
              <w:t>延長線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014A81">
              <w:rPr>
                <w:rFonts w:ascii="標楷體" w:eastAsia="標楷體" w:hAnsi="標楷體" w:hint="eastAsia"/>
              </w:rPr>
              <w:t>只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014A81">
              <w:rPr>
                <w:rFonts w:ascii="標楷體" w:eastAsia="標楷體" w:hAnsi="標楷體" w:hint="eastAsia"/>
              </w:rPr>
              <w:t>專案研究室</w:t>
            </w:r>
            <w:r>
              <w:rPr>
                <w:rFonts w:ascii="標楷體" w:eastAsia="標楷體" w:hAnsi="標楷體" w:hint="eastAsia"/>
              </w:rPr>
              <w:t>*6、</w:t>
            </w:r>
            <w:r w:rsidRPr="002C6DC7">
              <w:rPr>
                <w:rFonts w:ascii="標楷體" w:eastAsia="標楷體" w:hAnsi="標楷體" w:hint="eastAsia"/>
              </w:rPr>
              <w:t>事務組</w:t>
            </w:r>
            <w:r>
              <w:rPr>
                <w:rFonts w:ascii="標楷體" w:eastAsia="標楷體" w:hAnsi="標楷體" w:hint="eastAsia"/>
              </w:rPr>
              <w:t>*4</w:t>
            </w:r>
          </w:p>
        </w:tc>
        <w:tc>
          <w:tcPr>
            <w:tcW w:w="1431" w:type="dxa"/>
            <w:vAlign w:val="center"/>
          </w:tcPr>
          <w:p w:rsidR="00143F7C" w:rsidRPr="002C6DC7" w:rsidRDefault="00143F7C" w:rsidP="00143F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DC7">
              <w:rPr>
                <w:rFonts w:ascii="標楷體" w:eastAsia="標楷體" w:hAnsi="標楷體" w:hint="eastAsia"/>
                <w:sz w:val="20"/>
                <w:szCs w:val="20"/>
              </w:rPr>
              <w:t>15呎6開6插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空氣品質監測器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設備組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空氣壓縮機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2C6DC7">
              <w:rPr>
                <w:rFonts w:ascii="標楷體" w:eastAsia="標楷體" w:hAnsi="標楷體" w:hint="eastAsia"/>
              </w:rPr>
              <w:t>科4F物理</w:t>
            </w:r>
            <w:r>
              <w:rPr>
                <w:rFonts w:ascii="標楷體" w:eastAsia="標楷體" w:hAnsi="標楷體" w:hint="eastAsia"/>
              </w:rPr>
              <w:t>*1、</w:t>
            </w:r>
            <w:r w:rsidRPr="002C6DC7">
              <w:rPr>
                <w:rFonts w:ascii="標楷體" w:eastAsia="標楷體" w:hAnsi="標楷體" w:hint="eastAsia"/>
              </w:rPr>
              <w:t>體育組器材室</w:t>
            </w:r>
            <w:r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指北針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50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童軍教室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水車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Pr="00235743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E2402B">
              <w:rPr>
                <w:rFonts w:ascii="標楷體" w:eastAsia="標楷體" w:hAnsi="標楷體" w:hint="eastAsia"/>
              </w:rPr>
              <w:t>體育器材室</w:t>
            </w:r>
            <w:r>
              <w:rPr>
                <w:rFonts w:ascii="標楷體" w:eastAsia="標楷體" w:hAnsi="標楷體" w:hint="eastAsia"/>
              </w:rPr>
              <w:t>*2、</w:t>
            </w:r>
            <w:r w:rsidRPr="00E2402B">
              <w:rPr>
                <w:rFonts w:ascii="標楷體" w:eastAsia="標楷體" w:hAnsi="標楷體" w:hint="eastAsia"/>
              </w:rPr>
              <w:t>警衛室</w:t>
            </w:r>
            <w:r>
              <w:rPr>
                <w:rFonts w:ascii="標楷體" w:eastAsia="標楷體" w:hAnsi="標楷體" w:hint="eastAsia"/>
              </w:rPr>
              <w:t>*1、</w:t>
            </w:r>
            <w:r w:rsidRPr="00E2402B">
              <w:rPr>
                <w:rFonts w:ascii="標楷體" w:eastAsia="標楷體" w:hAnsi="標楷體" w:hint="eastAsia"/>
              </w:rPr>
              <w:t>特教組</w:t>
            </w:r>
            <w:r>
              <w:rPr>
                <w:rFonts w:ascii="標楷體" w:eastAsia="標楷體" w:hAnsi="標楷體" w:hint="eastAsia"/>
              </w:rPr>
              <w:t>*1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E2402B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C1488F">
              <w:rPr>
                <w:rFonts w:ascii="標楷體" w:eastAsia="標楷體" w:hAnsi="標楷體" w:hint="eastAsia"/>
              </w:rPr>
              <w:t>帳篷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4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3956" w:type="dxa"/>
          </w:tcPr>
          <w:p w:rsidR="00143F7C" w:rsidRPr="00E2402B" w:rsidRDefault="00143F7C" w:rsidP="00143F7C">
            <w:pPr>
              <w:jc w:val="center"/>
              <w:rPr>
                <w:rFonts w:ascii="標楷體" w:eastAsia="標楷體" w:hAnsi="標楷體"/>
              </w:rPr>
            </w:pPr>
            <w:r w:rsidRPr="00C1488F">
              <w:rPr>
                <w:rFonts w:ascii="標楷體" w:eastAsia="標楷體" w:hAnsi="標楷體" w:hint="eastAsia"/>
              </w:rPr>
              <w:t>科B1F童軍庫房</w:t>
            </w:r>
          </w:p>
        </w:tc>
        <w:tc>
          <w:tcPr>
            <w:tcW w:w="1431" w:type="dxa"/>
            <w:vAlign w:val="center"/>
          </w:tcPr>
          <w:p w:rsidR="00143F7C" w:rsidRPr="00102273" w:rsidRDefault="00143F7C" w:rsidP="00143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C1488F" w:rsidRDefault="00143F7C" w:rsidP="00143F7C">
            <w:pPr>
              <w:ind w:firstLine="560"/>
              <w:jc w:val="center"/>
              <w:rPr>
                <w:rFonts w:ascii="標楷體" w:eastAsia="標楷體" w:hAnsi="標楷體"/>
              </w:rPr>
            </w:pPr>
            <w:r w:rsidRPr="000E5E5A">
              <w:rPr>
                <w:rFonts w:ascii="標楷體" w:eastAsia="標楷體" w:hAnsi="標楷體" w:hint="eastAsia"/>
              </w:rPr>
              <w:t>29吋行李箱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5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</w:tcPr>
          <w:p w:rsidR="00143F7C" w:rsidRPr="00C1488F" w:rsidRDefault="00143F7C" w:rsidP="00143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國防通識教室</w:t>
            </w:r>
          </w:p>
        </w:tc>
        <w:tc>
          <w:tcPr>
            <w:tcW w:w="1431" w:type="dxa"/>
            <w:vAlign w:val="center"/>
          </w:tcPr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2526" w:type="dxa"/>
            <w:vAlign w:val="center"/>
          </w:tcPr>
          <w:p w:rsidR="00143F7C" w:rsidRPr="000E5E5A" w:rsidRDefault="00143F7C" w:rsidP="00143F7C">
            <w:pPr>
              <w:ind w:firstLine="5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hAnsi="標楷體" w:cs="新細明體" w:hint="eastAsia"/>
              </w:rPr>
            </w:pPr>
            <w:r>
              <w:rPr>
                <w:rFonts w:ascii="標楷體" w:hAnsi="標楷體" w:cs="新細明體" w:hint="eastAsia"/>
              </w:rPr>
              <w:t>13</w:t>
            </w:r>
          </w:p>
        </w:tc>
        <w:tc>
          <w:tcPr>
            <w:tcW w:w="856" w:type="dxa"/>
            <w:vAlign w:val="center"/>
          </w:tcPr>
          <w:p w:rsidR="00143F7C" w:rsidRDefault="00143F7C" w:rsidP="00143F7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3956" w:type="dxa"/>
          </w:tcPr>
          <w:p w:rsidR="00143F7C" w:rsidRDefault="00143F7C" w:rsidP="00143F7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31" w:type="dxa"/>
            <w:vAlign w:val="center"/>
          </w:tcPr>
          <w:p w:rsidR="00143F7C" w:rsidRDefault="00143F7C" w:rsidP="00143F7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244A">
              <w:rPr>
                <w:rFonts w:ascii="標楷體" w:eastAsia="標楷體" w:hAnsi="標楷體" w:hint="eastAsia"/>
                <w:sz w:val="16"/>
                <w:szCs w:val="16"/>
              </w:rPr>
              <w:t>107年防災校園建置第一類學校專款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*9</w:t>
            </w:r>
          </w:p>
          <w:p w:rsidR="00143F7C" w:rsidRPr="009C244A" w:rsidRDefault="00143F7C" w:rsidP="00143F7C">
            <w:pPr>
              <w:spacing w:line="20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學校自購*4</w:t>
            </w:r>
          </w:p>
        </w:tc>
      </w:tr>
      <w:tr w:rsidR="00143F7C" w:rsidRPr="006C23D1" w:rsidTr="00A268FF">
        <w:trPr>
          <w:trHeight w:val="283"/>
          <w:jc w:val="center"/>
        </w:trPr>
        <w:tc>
          <w:tcPr>
            <w:tcW w:w="9625" w:type="dxa"/>
            <w:gridSpan w:val="5"/>
            <w:vAlign w:val="center"/>
          </w:tcPr>
          <w:p w:rsidR="00143F7C" w:rsidRDefault="00143F7C" w:rsidP="00143F7C">
            <w:pPr>
              <w:jc w:val="both"/>
              <w:rPr>
                <w:rFonts w:ascii="標楷體" w:eastAsia="標楷體" w:hAnsi="標楷體"/>
              </w:rPr>
            </w:pPr>
            <w:r w:rsidRPr="005B2DD9">
              <w:rPr>
                <w:rFonts w:ascii="標楷體" w:eastAsia="標楷體" w:hAnsi="標楷體" w:hint="eastAsia"/>
              </w:rPr>
              <w:t>主要整備之器材項目包含有個人防護具、檢修搶救工具、急救器材、安全管制工具、通訊聯絡器材等。</w:t>
            </w:r>
          </w:p>
          <w:p w:rsidR="00143F7C" w:rsidRDefault="00143F7C" w:rsidP="00143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※個人防護具為保護搶救人員之裝備，防止救災人員轉變為受災之人員</w:t>
            </w:r>
            <w:r w:rsidRPr="005B2DD9">
              <w:rPr>
                <w:rFonts w:ascii="標楷體" w:eastAsia="標楷體" w:hAnsi="標楷體" w:hint="eastAsia"/>
              </w:rPr>
              <w:t>。</w:t>
            </w:r>
          </w:p>
          <w:p w:rsidR="00143F7C" w:rsidRDefault="00143F7C" w:rsidP="00143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5B2DD9">
              <w:rPr>
                <w:rFonts w:ascii="標楷體" w:eastAsia="標楷體" w:hAnsi="標楷體" w:hint="eastAsia"/>
              </w:rPr>
              <w:t>檢修搶救工具為搶救時可能用到之器</w:t>
            </w:r>
            <w:r>
              <w:rPr>
                <w:rFonts w:ascii="標楷體" w:eastAsia="標楷體" w:hAnsi="標楷體" w:hint="eastAsia"/>
              </w:rPr>
              <w:t>材</w:t>
            </w:r>
            <w:r w:rsidRPr="005B2DD9">
              <w:rPr>
                <w:rFonts w:ascii="標楷體" w:eastAsia="標楷體" w:hAnsi="標楷體" w:hint="eastAsia"/>
              </w:rPr>
              <w:t>。</w:t>
            </w:r>
          </w:p>
          <w:p w:rsidR="00143F7C" w:rsidRDefault="00143F7C" w:rsidP="00143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5B2DD9">
              <w:rPr>
                <w:rFonts w:ascii="標楷體" w:eastAsia="標楷體" w:hAnsi="標楷體" w:hint="eastAsia"/>
              </w:rPr>
              <w:t>急救器材為防止受傷人員因受傷流血過度以致</w:t>
            </w:r>
            <w:r>
              <w:rPr>
                <w:rFonts w:ascii="標楷體" w:eastAsia="標楷體" w:hAnsi="標楷體" w:hint="eastAsia"/>
              </w:rPr>
              <w:t>不及送醫之緊急包紮止血處理，待道路聯通情形再行將受傷之人員外送</w:t>
            </w:r>
            <w:r w:rsidRPr="005B2DD9">
              <w:rPr>
                <w:rFonts w:ascii="標楷體" w:eastAsia="標楷體" w:hAnsi="標楷體" w:hint="eastAsia"/>
              </w:rPr>
              <w:t>。</w:t>
            </w:r>
          </w:p>
          <w:p w:rsidR="00143F7C" w:rsidRDefault="00143F7C" w:rsidP="00143F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※安全管制工具為將受損之建物劃定危險區域警戒及交通指揮之工具</w:t>
            </w:r>
            <w:r w:rsidRPr="005B2DD9">
              <w:rPr>
                <w:rFonts w:ascii="標楷體" w:eastAsia="標楷體" w:hAnsi="標楷體" w:hint="eastAsia"/>
              </w:rPr>
              <w:t>。</w:t>
            </w:r>
          </w:p>
          <w:p w:rsidR="00143F7C" w:rsidRPr="005B2DD9" w:rsidRDefault="00143F7C" w:rsidP="00143F7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5B2DD9">
              <w:rPr>
                <w:rFonts w:ascii="標楷體" w:eastAsia="標楷體" w:hAnsi="標楷體" w:hint="eastAsia"/>
              </w:rPr>
              <w:t>通訊聯絡器材為搜救人員間之相互連絡或通報校外單位協助救援。</w:t>
            </w:r>
          </w:p>
        </w:tc>
      </w:tr>
    </w:tbl>
    <w:p w:rsidR="003958DC" w:rsidRPr="000233AF" w:rsidRDefault="003958DC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/>
    <w:p w:rsidR="000B3124" w:rsidRDefault="000B3124">
      <w:bookmarkStart w:id="0" w:name="_GoBack"/>
      <w:bookmarkEnd w:id="0"/>
    </w:p>
    <w:p w:rsidR="00A5120B" w:rsidRDefault="00A5120B">
      <w:r>
        <w:rPr>
          <w:rFonts w:hint="eastAsia"/>
        </w:rPr>
        <w:lastRenderedPageBreak/>
        <w:t>107</w:t>
      </w:r>
      <w:r>
        <w:rPr>
          <w:rFonts w:hint="eastAsia"/>
        </w:rPr>
        <w:t>年健康中心衛材消耗品統計表</w:t>
      </w:r>
      <w:r>
        <w:rPr>
          <w:rFonts w:hint="eastAsia"/>
        </w:rPr>
        <w:t>:</w:t>
      </w:r>
    </w:p>
    <w:p w:rsidR="000B3124" w:rsidRDefault="000B3124">
      <w:r>
        <w:rPr>
          <w:rFonts w:hint="eastAsia"/>
          <w:noProof/>
        </w:rPr>
        <w:drawing>
          <wp:inline distT="0" distB="0" distL="0" distR="0">
            <wp:extent cx="6156960" cy="6210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5999" r="5063" b="19833"/>
                    <a:stretch/>
                  </pic:blipFill>
                  <pic:spPr bwMode="auto">
                    <a:xfrm>
                      <a:off x="0" y="0"/>
                      <a:ext cx="615696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20B" w:rsidRDefault="00A5120B">
      <w:r>
        <w:rPr>
          <w:rFonts w:hint="eastAsia"/>
          <w:noProof/>
        </w:rPr>
        <w:drawing>
          <wp:inline distT="0" distB="0" distL="0" distR="0" wp14:anchorId="616DFD3A" wp14:editId="539897CD">
            <wp:extent cx="6187440" cy="2735580"/>
            <wp:effectExtent l="0" t="0" r="381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t="5917" r="4834" b="64983"/>
                    <a:stretch/>
                  </pic:blipFill>
                  <pic:spPr bwMode="auto">
                    <a:xfrm>
                      <a:off x="0" y="0"/>
                      <a:ext cx="6187440" cy="27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20B" w:rsidRDefault="00A5120B"/>
    <w:p w:rsidR="00A5120B" w:rsidRDefault="00A5120B">
      <w:r>
        <w:rPr>
          <w:noProof/>
        </w:rPr>
        <w:lastRenderedPageBreak/>
        <w:drawing>
          <wp:inline distT="0" distB="0" distL="0" distR="0">
            <wp:extent cx="6187440" cy="451866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" t="6323" r="4032" b="45609"/>
                    <a:stretch/>
                  </pic:blipFill>
                  <pic:spPr bwMode="auto">
                    <a:xfrm>
                      <a:off x="0" y="0"/>
                      <a:ext cx="6187440" cy="451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20B" w:rsidRPr="00C51170" w:rsidRDefault="00A5120B"/>
    <w:sectPr w:rsidR="00A5120B" w:rsidRPr="00C51170" w:rsidSect="00C511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AF" w:rsidRDefault="00CD57AF" w:rsidP="00235743">
      <w:r>
        <w:separator/>
      </w:r>
    </w:p>
  </w:endnote>
  <w:endnote w:type="continuationSeparator" w:id="0">
    <w:p w:rsidR="00CD57AF" w:rsidRDefault="00CD57AF" w:rsidP="0023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AF" w:rsidRDefault="00CD57AF" w:rsidP="00235743">
      <w:r>
        <w:separator/>
      </w:r>
    </w:p>
  </w:footnote>
  <w:footnote w:type="continuationSeparator" w:id="0">
    <w:p w:rsidR="00CD57AF" w:rsidRDefault="00CD57AF" w:rsidP="0023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70"/>
    <w:rsid w:val="00014A81"/>
    <w:rsid w:val="000233AF"/>
    <w:rsid w:val="000463B0"/>
    <w:rsid w:val="000466EB"/>
    <w:rsid w:val="00070A0E"/>
    <w:rsid w:val="000B3124"/>
    <w:rsid w:val="000C74CD"/>
    <w:rsid w:val="00102273"/>
    <w:rsid w:val="00143F7C"/>
    <w:rsid w:val="00235743"/>
    <w:rsid w:val="002C6DC7"/>
    <w:rsid w:val="00310437"/>
    <w:rsid w:val="00331040"/>
    <w:rsid w:val="00381F67"/>
    <w:rsid w:val="003958DC"/>
    <w:rsid w:val="005F1702"/>
    <w:rsid w:val="00607209"/>
    <w:rsid w:val="006F1273"/>
    <w:rsid w:val="007D4C78"/>
    <w:rsid w:val="00865452"/>
    <w:rsid w:val="00897B7E"/>
    <w:rsid w:val="009C244A"/>
    <w:rsid w:val="00A5120B"/>
    <w:rsid w:val="00AB0D71"/>
    <w:rsid w:val="00B446E3"/>
    <w:rsid w:val="00B671B8"/>
    <w:rsid w:val="00B75A7A"/>
    <w:rsid w:val="00C1488F"/>
    <w:rsid w:val="00C51170"/>
    <w:rsid w:val="00CD57AF"/>
    <w:rsid w:val="00DC3D43"/>
    <w:rsid w:val="00DF6943"/>
    <w:rsid w:val="00E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34454-D052-4154-B53D-9E5BDA61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7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7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2018-04-23T10:50:00Z</dcterms:created>
  <dcterms:modified xsi:type="dcterms:W3CDTF">2018-10-04T02:53:00Z</dcterms:modified>
</cp:coreProperties>
</file>