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FA" w:rsidRPr="00415E6F" w:rsidRDefault="005F54FA" w:rsidP="00467D4C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r w:rsidRPr="00415E6F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臺北市立大直高級中學高中學生</w:t>
      </w:r>
      <w:r w:rsidR="00276ABE" w:rsidRPr="00415E6F">
        <w:rPr>
          <w:rFonts w:ascii="標楷體" w:eastAsia="標楷體" w:hAnsi="標楷體" w:hint="eastAsia"/>
          <w:color w:val="000000" w:themeColor="text1"/>
          <w:sz w:val="28"/>
          <w:szCs w:val="28"/>
        </w:rPr>
        <w:t>學習</w:t>
      </w:r>
      <w:r w:rsidR="00E13DDF" w:rsidRPr="00415E6F">
        <w:rPr>
          <w:rFonts w:ascii="標楷體" w:eastAsia="標楷體" w:hAnsi="標楷體" w:hint="eastAsia"/>
          <w:color w:val="000000" w:themeColor="text1"/>
          <w:sz w:val="28"/>
          <w:szCs w:val="28"/>
        </w:rPr>
        <w:t>評量</w:t>
      </w:r>
      <w:r w:rsidRPr="00415E6F">
        <w:rPr>
          <w:rFonts w:ascii="標楷體" w:eastAsia="標楷體" w:hAnsi="標楷體" w:hint="eastAsia"/>
          <w:color w:val="000000" w:themeColor="text1"/>
          <w:sz w:val="28"/>
          <w:szCs w:val="28"/>
        </w:rPr>
        <w:t>辦法補充規定</w:t>
      </w:r>
      <w:bookmarkEnd w:id="0"/>
    </w:p>
    <w:p w:rsidR="00E63F8B" w:rsidRPr="00415E6F" w:rsidRDefault="00D13767" w:rsidP="00E63F8B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中華民國108年8月27日</w:t>
      </w:r>
      <w:r w:rsidR="00207A6B" w:rsidRPr="00415E6F">
        <w:rPr>
          <w:rFonts w:ascii="標楷體" w:eastAsia="標楷體" w:hAnsi="標楷體" w:hint="eastAsia"/>
          <w:color w:val="000000" w:themeColor="text1"/>
          <w:sz w:val="20"/>
          <w:szCs w:val="20"/>
        </w:rPr>
        <w:t>108</w:t>
      </w:r>
      <w:r w:rsidR="00E63F8B" w:rsidRPr="00415E6F">
        <w:rPr>
          <w:rFonts w:ascii="標楷體" w:eastAsia="標楷體" w:hAnsi="標楷體" w:hint="eastAsia"/>
          <w:color w:val="000000" w:themeColor="text1"/>
          <w:sz w:val="20"/>
          <w:szCs w:val="20"/>
        </w:rPr>
        <w:t>學年度第</w:t>
      </w:r>
      <w:r w:rsidR="00207A6B" w:rsidRPr="00415E6F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E63F8B" w:rsidRPr="00415E6F">
        <w:rPr>
          <w:rFonts w:ascii="標楷體" w:eastAsia="標楷體" w:hAnsi="標楷體" w:hint="eastAsia"/>
          <w:color w:val="000000" w:themeColor="text1"/>
          <w:sz w:val="20"/>
          <w:szCs w:val="20"/>
        </w:rPr>
        <w:t>學期</w:t>
      </w:r>
      <w:r w:rsidR="00F20E2A" w:rsidRPr="00415E6F">
        <w:rPr>
          <w:rFonts w:ascii="標楷體" w:eastAsia="標楷體" w:hAnsi="標楷體" w:hint="eastAsia"/>
          <w:color w:val="000000" w:themeColor="text1"/>
          <w:sz w:val="20"/>
          <w:szCs w:val="20"/>
        </w:rPr>
        <w:t>期</w:t>
      </w:r>
      <w:r w:rsidR="001E3320">
        <w:rPr>
          <w:rFonts w:ascii="標楷體" w:eastAsia="標楷體" w:hAnsi="標楷體" w:hint="eastAsia"/>
          <w:color w:val="000000" w:themeColor="text1"/>
          <w:sz w:val="20"/>
          <w:szCs w:val="20"/>
        </w:rPr>
        <w:t>初</w:t>
      </w:r>
      <w:r w:rsidR="00E63F8B" w:rsidRPr="00415E6F">
        <w:rPr>
          <w:rFonts w:ascii="標楷體" w:eastAsia="標楷體" w:hAnsi="標楷體" w:hint="eastAsia"/>
          <w:color w:val="000000" w:themeColor="text1"/>
          <w:sz w:val="20"/>
          <w:szCs w:val="20"/>
        </w:rPr>
        <w:t>校務會議通過</w:t>
      </w:r>
    </w:p>
    <w:p w:rsidR="005F54FA" w:rsidRPr="00415E6F" w:rsidRDefault="005F54FA" w:rsidP="00526CCC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依據</w:t>
      </w:r>
    </w:p>
    <w:p w:rsidR="00C63E87" w:rsidRPr="00415E6F" w:rsidRDefault="00C63E87" w:rsidP="00415E6F">
      <w:pPr>
        <w:ind w:left="540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教育部</w:t>
      </w:r>
      <w:r w:rsidR="00670FF8" w:rsidRPr="00415E6F">
        <w:rPr>
          <w:rFonts w:ascii="標楷體" w:eastAsia="標楷體" w:hAnsi="標楷體" w:hint="eastAsia"/>
          <w:color w:val="000000" w:themeColor="text1"/>
        </w:rPr>
        <w:t>108年6月18日臺教授國部字第1080057314</w:t>
      </w:r>
      <w:r w:rsidR="00670FF8" w:rsidRPr="00415E6F">
        <w:rPr>
          <w:rFonts w:ascii="標楷體" w:eastAsia="標楷體" w:hAnsi="標楷體"/>
          <w:color w:val="000000" w:themeColor="text1"/>
        </w:rPr>
        <w:t>B</w:t>
      </w:r>
      <w:r w:rsidR="00670FF8" w:rsidRPr="00415E6F">
        <w:rPr>
          <w:rFonts w:ascii="標楷體" w:eastAsia="標楷體" w:hAnsi="標楷體" w:hint="eastAsia"/>
          <w:color w:val="000000" w:themeColor="text1"/>
        </w:rPr>
        <w:t>號令</w:t>
      </w:r>
      <w:r w:rsidRPr="00415E6F">
        <w:rPr>
          <w:rFonts w:ascii="標楷體" w:eastAsia="標楷體" w:hAnsi="標楷體" w:hint="eastAsia"/>
          <w:color w:val="000000" w:themeColor="text1"/>
        </w:rPr>
        <w:t>發布之「高級中等學校學生學習評量辦法」。</w:t>
      </w:r>
    </w:p>
    <w:p w:rsidR="005F54FA" w:rsidRPr="00415E6F" w:rsidRDefault="00E66244" w:rsidP="00526CCC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學業成績</w:t>
      </w:r>
      <w:r w:rsidR="00E13DDF" w:rsidRPr="00415E6F">
        <w:rPr>
          <w:rFonts w:ascii="標楷體" w:eastAsia="標楷體" w:hAnsi="標楷體" w:hint="eastAsia"/>
          <w:color w:val="000000" w:themeColor="text1"/>
        </w:rPr>
        <w:t>評量</w:t>
      </w:r>
    </w:p>
    <w:p w:rsidR="00C5447A" w:rsidRPr="00415E6F" w:rsidRDefault="00C5447A" w:rsidP="00C5447A">
      <w:pPr>
        <w:ind w:left="540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一、項目</w:t>
      </w:r>
    </w:p>
    <w:p w:rsidR="00254CA8" w:rsidRPr="00415E6F" w:rsidRDefault="003114F1" w:rsidP="00526CCC">
      <w:pPr>
        <w:numPr>
          <w:ilvl w:val="1"/>
          <w:numId w:val="8"/>
        </w:numPr>
        <w:ind w:hanging="33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、</w:t>
      </w:r>
      <w:r w:rsidR="00254CA8" w:rsidRPr="00415E6F">
        <w:rPr>
          <w:rFonts w:ascii="標楷體" w:eastAsia="標楷體" w:hAnsi="標楷體" w:hint="eastAsia"/>
          <w:color w:val="000000" w:themeColor="text1"/>
        </w:rPr>
        <w:t>定期</w:t>
      </w:r>
      <w:r w:rsidR="00E66244" w:rsidRPr="00415E6F">
        <w:rPr>
          <w:rFonts w:ascii="標楷體" w:eastAsia="標楷體" w:hAnsi="標楷體" w:hint="eastAsia"/>
          <w:color w:val="000000" w:themeColor="text1"/>
        </w:rPr>
        <w:t>學業成績</w:t>
      </w:r>
      <w:r w:rsidR="00E13DDF" w:rsidRPr="00415E6F">
        <w:rPr>
          <w:rFonts w:ascii="標楷體" w:eastAsia="標楷體" w:hAnsi="標楷體" w:hint="eastAsia"/>
          <w:color w:val="000000" w:themeColor="text1"/>
        </w:rPr>
        <w:t>評量</w:t>
      </w:r>
    </w:p>
    <w:p w:rsidR="00254CA8" w:rsidRPr="00415E6F" w:rsidRDefault="003114F1" w:rsidP="00526CCC">
      <w:pPr>
        <w:numPr>
          <w:ilvl w:val="1"/>
          <w:numId w:val="8"/>
        </w:numPr>
        <w:ind w:hanging="33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、</w:t>
      </w:r>
      <w:r w:rsidR="00254CA8" w:rsidRPr="00415E6F">
        <w:rPr>
          <w:rFonts w:ascii="標楷體" w:eastAsia="標楷體" w:hAnsi="標楷體" w:hint="eastAsia"/>
          <w:color w:val="000000" w:themeColor="text1"/>
        </w:rPr>
        <w:t>日常</w:t>
      </w:r>
      <w:r w:rsidR="00E66244" w:rsidRPr="00415E6F">
        <w:rPr>
          <w:rFonts w:ascii="標楷體" w:eastAsia="標楷體" w:hAnsi="標楷體" w:hint="eastAsia"/>
          <w:color w:val="000000" w:themeColor="text1"/>
        </w:rPr>
        <w:t>學業成績</w:t>
      </w:r>
      <w:r w:rsidR="00E13DDF" w:rsidRPr="00415E6F">
        <w:rPr>
          <w:rFonts w:ascii="標楷體" w:eastAsia="標楷體" w:hAnsi="標楷體" w:hint="eastAsia"/>
          <w:color w:val="000000" w:themeColor="text1"/>
        </w:rPr>
        <w:t>評量</w:t>
      </w:r>
    </w:p>
    <w:p w:rsidR="00C5447A" w:rsidRPr="00415E6F" w:rsidRDefault="00A96004" w:rsidP="00A94044">
      <w:pPr>
        <w:ind w:leftChars="236" w:left="991" w:hangingChars="177" w:hanging="425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二、定期學業成績評量方式，採以紙筆測驗為原則。得視學科性質</w:t>
      </w:r>
      <w:r w:rsidRPr="00415E6F">
        <w:rPr>
          <w:rFonts w:ascii="標楷體" w:eastAsia="標楷體" w:hAnsi="標楷體" w:hint="eastAsia"/>
          <w:color w:val="000000" w:themeColor="text1"/>
          <w:kern w:val="0"/>
        </w:rPr>
        <w:t>或教學內容採用其他多元方式辦理。</w:t>
      </w:r>
    </w:p>
    <w:p w:rsidR="00C5447A" w:rsidRPr="00415E6F" w:rsidRDefault="00C5447A" w:rsidP="00A94044">
      <w:pPr>
        <w:ind w:leftChars="236" w:left="991" w:hangingChars="177" w:hanging="425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三、日常學業評量與定期學業成績評量之占分比例，如下表：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4377"/>
        <w:gridCol w:w="2559"/>
      </w:tblGrid>
      <w:tr w:rsidR="00415E6F" w:rsidRPr="00415E6F" w:rsidTr="00092B63">
        <w:trPr>
          <w:trHeight w:val="838"/>
          <w:jc w:val="center"/>
        </w:trPr>
        <w:tc>
          <w:tcPr>
            <w:tcW w:w="5682" w:type="dxa"/>
            <w:gridSpan w:val="2"/>
            <w:shd w:val="clear" w:color="auto" w:fill="auto"/>
            <w:vAlign w:val="center"/>
          </w:tcPr>
          <w:p w:rsidR="00C5447A" w:rsidRPr="00415E6F" w:rsidRDefault="00C5447A" w:rsidP="00092B63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定期學業評量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 xml:space="preserve">日常學業評量 </w:t>
            </w:r>
          </w:p>
        </w:tc>
      </w:tr>
      <w:tr w:rsidR="00415E6F" w:rsidRPr="00415E6F" w:rsidTr="00092B63">
        <w:trPr>
          <w:trHeight w:val="838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測驗次數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占分比例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占分比例</w:t>
            </w:r>
          </w:p>
        </w:tc>
      </w:tr>
      <w:tr w:rsidR="00415E6F" w:rsidRPr="00415E6F" w:rsidTr="00092B63">
        <w:trPr>
          <w:trHeight w:val="345"/>
          <w:jc w:val="center"/>
        </w:trPr>
        <w:tc>
          <w:tcPr>
            <w:tcW w:w="1305" w:type="dxa"/>
            <w:shd w:val="clear" w:color="auto" w:fill="auto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377" w:type="dxa"/>
            <w:shd w:val="clear" w:color="auto" w:fill="auto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0﹪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100﹪</w:t>
            </w:r>
          </w:p>
        </w:tc>
      </w:tr>
      <w:tr w:rsidR="00415E6F" w:rsidRPr="00415E6F" w:rsidTr="00092B63">
        <w:trPr>
          <w:trHeight w:val="159"/>
          <w:jc w:val="center"/>
        </w:trPr>
        <w:tc>
          <w:tcPr>
            <w:tcW w:w="1305" w:type="dxa"/>
            <w:shd w:val="clear" w:color="auto" w:fill="auto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4377" w:type="dxa"/>
            <w:shd w:val="clear" w:color="auto" w:fill="auto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50﹪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50﹪</w:t>
            </w:r>
          </w:p>
        </w:tc>
      </w:tr>
      <w:tr w:rsidR="00415E6F" w:rsidRPr="00415E6F" w:rsidTr="00092B63">
        <w:trPr>
          <w:trHeight w:val="662"/>
          <w:jc w:val="center"/>
        </w:trPr>
        <w:tc>
          <w:tcPr>
            <w:tcW w:w="1305" w:type="dxa"/>
            <w:shd w:val="clear" w:color="auto" w:fill="auto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4377" w:type="dxa"/>
            <w:shd w:val="clear" w:color="auto" w:fill="auto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60%</w:t>
            </w:r>
          </w:p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5E6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r w:rsidRPr="00415E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各次比例: 第1、2次各佔</w:t>
            </w:r>
            <w:r w:rsidRPr="00415E6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30%)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40﹪</w:t>
            </w:r>
          </w:p>
        </w:tc>
      </w:tr>
      <w:tr w:rsidR="00415E6F" w:rsidRPr="00415E6F" w:rsidTr="00092B63">
        <w:trPr>
          <w:trHeight w:val="644"/>
          <w:jc w:val="center"/>
        </w:trPr>
        <w:tc>
          <w:tcPr>
            <w:tcW w:w="1305" w:type="dxa"/>
            <w:shd w:val="clear" w:color="auto" w:fill="auto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4377" w:type="dxa"/>
            <w:shd w:val="clear" w:color="auto" w:fill="auto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70﹪</w:t>
            </w:r>
          </w:p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(各次比例: 第1、2次各佔20﹪第3次佔30﹪)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30%</w:t>
            </w:r>
          </w:p>
        </w:tc>
      </w:tr>
      <w:tr w:rsidR="00C5447A" w:rsidRPr="00415E6F" w:rsidTr="00092B63">
        <w:trPr>
          <w:trHeight w:val="627"/>
          <w:jc w:val="center"/>
        </w:trPr>
        <w:tc>
          <w:tcPr>
            <w:tcW w:w="1305" w:type="dxa"/>
            <w:shd w:val="clear" w:color="auto" w:fill="auto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4377" w:type="dxa"/>
            <w:shd w:val="clear" w:color="auto" w:fill="auto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80％</w:t>
            </w:r>
          </w:p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(各次比例: 第1、2、3、4次各佔</w:t>
            </w:r>
            <w:r w:rsidRPr="00415E6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20%)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20%</w:t>
            </w:r>
          </w:p>
        </w:tc>
      </w:tr>
    </w:tbl>
    <w:p w:rsidR="00671EB2" w:rsidRPr="00415E6F" w:rsidRDefault="00671EB2" w:rsidP="00526CCC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定期學業成績評量之補考</w:t>
      </w:r>
    </w:p>
    <w:p w:rsidR="00671EB2" w:rsidRPr="00415E6F" w:rsidRDefault="001A2020" w:rsidP="00BC7ABC">
      <w:pPr>
        <w:ind w:leftChars="354" w:left="1839" w:hangingChars="412" w:hanging="989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一、</w:t>
      </w:r>
      <w:r w:rsidR="00671EB2" w:rsidRPr="00415E6F">
        <w:rPr>
          <w:rFonts w:ascii="標楷體" w:eastAsia="標楷體" w:hAnsi="標楷體" w:hint="eastAsia"/>
          <w:color w:val="000000" w:themeColor="text1"/>
        </w:rPr>
        <w:t>學生於定期學業成績評量時，因故不能參加全部科目或部分科目之評量，報經學校核准給假者，准予補行考試或採其他方式評量之，成績計算方式如下：</w:t>
      </w:r>
    </w:p>
    <w:p w:rsidR="00671EB2" w:rsidRPr="00415E6F" w:rsidRDefault="00671EB2" w:rsidP="00BC7ABC">
      <w:pPr>
        <w:numPr>
          <w:ilvl w:val="1"/>
          <w:numId w:val="27"/>
        </w:numPr>
        <w:ind w:left="1843" w:hanging="709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、請公假、</w:t>
      </w:r>
      <w:r w:rsidR="00817ADB" w:rsidRPr="00415E6F">
        <w:rPr>
          <w:rFonts w:ascii="標楷體" w:eastAsia="標楷體" w:hAnsi="標楷體" w:hint="eastAsia"/>
          <w:color w:val="000000" w:themeColor="text1"/>
        </w:rPr>
        <w:t>病假、</w:t>
      </w:r>
      <w:r w:rsidRPr="00415E6F">
        <w:rPr>
          <w:rFonts w:ascii="標楷體" w:eastAsia="標楷體" w:hAnsi="標楷體" w:hint="eastAsia"/>
          <w:color w:val="000000" w:themeColor="text1"/>
        </w:rPr>
        <w:t>喪假、產前假、娩假、育嬰假、流產假</w:t>
      </w:r>
      <w:r w:rsidR="002D4028" w:rsidRPr="00415E6F">
        <w:rPr>
          <w:rFonts w:ascii="標楷體" w:eastAsia="標楷體" w:hAnsi="標楷體" w:hint="eastAsia"/>
          <w:color w:val="000000" w:themeColor="text1"/>
        </w:rPr>
        <w:t>、陪產假</w:t>
      </w:r>
      <w:r w:rsidRPr="00415E6F">
        <w:rPr>
          <w:rFonts w:ascii="標楷體" w:eastAsia="標楷體" w:hAnsi="標楷體" w:hint="eastAsia"/>
          <w:color w:val="000000" w:themeColor="text1"/>
        </w:rPr>
        <w:t>者按實得分數計算。</w:t>
      </w:r>
    </w:p>
    <w:p w:rsidR="00671EB2" w:rsidRPr="00415E6F" w:rsidRDefault="00671EB2" w:rsidP="0085096E">
      <w:pPr>
        <w:numPr>
          <w:ilvl w:val="1"/>
          <w:numId w:val="27"/>
        </w:numPr>
        <w:ind w:leftChars="472" w:left="1841" w:hangingChars="295" w:hanging="708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、請事假者，</w:t>
      </w:r>
      <w:r w:rsidR="00670FF8" w:rsidRPr="00415E6F">
        <w:rPr>
          <w:rFonts w:ascii="標楷體" w:eastAsia="標楷體" w:hAnsi="標楷體" w:hint="eastAsia"/>
          <w:color w:val="000000" w:themeColor="text1"/>
        </w:rPr>
        <w:t>其成績在及格基準以下者，依實得分數計算；超過及格基準者，其超過部分以百分之七十計算。</w:t>
      </w:r>
    </w:p>
    <w:p w:rsidR="00671EB2" w:rsidRPr="00415E6F" w:rsidRDefault="00671EB2" w:rsidP="0085096E">
      <w:pPr>
        <w:numPr>
          <w:ilvl w:val="1"/>
          <w:numId w:val="27"/>
        </w:numPr>
        <w:ind w:hanging="33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、其餘假別之成績認定比照第2項請事假之計算方式。</w:t>
      </w:r>
    </w:p>
    <w:p w:rsidR="00671EB2" w:rsidRPr="00415E6F" w:rsidRDefault="00BF13DF" w:rsidP="00BF13DF">
      <w:pPr>
        <w:ind w:left="540" w:firstLineChars="129" w:firstLine="310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二、</w:t>
      </w:r>
      <w:r w:rsidR="00671EB2" w:rsidRPr="00415E6F">
        <w:rPr>
          <w:rFonts w:ascii="標楷體" w:eastAsia="標楷體" w:hAnsi="標楷體" w:hint="eastAsia"/>
          <w:color w:val="000000" w:themeColor="text1"/>
        </w:rPr>
        <w:t>學生參加補行考試依下列方式辦理：</w:t>
      </w:r>
    </w:p>
    <w:p w:rsidR="00671EB2" w:rsidRPr="00415E6F" w:rsidRDefault="00671EB2" w:rsidP="00526CCC">
      <w:pPr>
        <w:numPr>
          <w:ilvl w:val="1"/>
          <w:numId w:val="12"/>
        </w:numPr>
        <w:ind w:left="1843" w:hanging="709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、銷假日未超過第1及2次定期</w:t>
      </w:r>
      <w:r w:rsidR="002D7C78" w:rsidRPr="00415E6F">
        <w:rPr>
          <w:rFonts w:ascii="標楷體" w:eastAsia="標楷體" w:hAnsi="標楷體" w:hint="eastAsia"/>
          <w:color w:val="000000" w:themeColor="text1"/>
        </w:rPr>
        <w:t>學業成績評量</w:t>
      </w:r>
      <w:r w:rsidRPr="00415E6F">
        <w:rPr>
          <w:rFonts w:ascii="標楷體" w:eastAsia="標楷體" w:hAnsi="標楷體" w:hint="eastAsia"/>
          <w:color w:val="000000" w:themeColor="text1"/>
        </w:rPr>
        <w:t>結束5個上班日、第3次定期</w:t>
      </w:r>
      <w:r w:rsidR="002D7C78" w:rsidRPr="00415E6F">
        <w:rPr>
          <w:rFonts w:ascii="標楷體" w:eastAsia="標楷體" w:hAnsi="標楷體" w:hint="eastAsia"/>
          <w:color w:val="000000" w:themeColor="text1"/>
        </w:rPr>
        <w:t>學業成績評量</w:t>
      </w:r>
      <w:r w:rsidRPr="00415E6F">
        <w:rPr>
          <w:rFonts w:ascii="標楷體" w:eastAsia="標楷體" w:hAnsi="標楷體" w:hint="eastAsia"/>
          <w:color w:val="000000" w:themeColor="text1"/>
        </w:rPr>
        <w:t>結束1個上班日者，應於銷假日當天向教務處報到，由教務處安排參加補行考試。無故不參加補行考試者，缺考科目以零分計算，且不得要求再次補行考試。</w:t>
      </w:r>
    </w:p>
    <w:p w:rsidR="00671EB2" w:rsidRPr="00415E6F" w:rsidRDefault="00671EB2" w:rsidP="00526CCC">
      <w:pPr>
        <w:numPr>
          <w:ilvl w:val="1"/>
          <w:numId w:val="12"/>
        </w:numPr>
        <w:ind w:left="1843" w:hanging="709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、銷假日超過</w:t>
      </w:r>
      <w:r w:rsidR="002D7C78" w:rsidRPr="00415E6F">
        <w:rPr>
          <w:rFonts w:ascii="標楷體" w:eastAsia="標楷體" w:hAnsi="標楷體" w:hint="eastAsia"/>
          <w:color w:val="000000" w:themeColor="text1"/>
        </w:rPr>
        <w:t>第1及2次定期學業成績評量結束5個上班日、第3次定期學業成績評量結束1個上班日者</w:t>
      </w:r>
      <w:r w:rsidRPr="00415E6F">
        <w:rPr>
          <w:rFonts w:ascii="標楷體" w:eastAsia="標楷體" w:hAnsi="標楷體" w:hint="eastAsia"/>
          <w:color w:val="000000" w:themeColor="text1"/>
        </w:rPr>
        <w:t>，該次定期</w:t>
      </w:r>
      <w:r w:rsidR="002D7C78" w:rsidRPr="00415E6F">
        <w:rPr>
          <w:rFonts w:ascii="標楷體" w:eastAsia="標楷體" w:hAnsi="標楷體" w:hint="eastAsia"/>
          <w:color w:val="000000" w:themeColor="text1"/>
        </w:rPr>
        <w:t>學業成績評量</w:t>
      </w:r>
      <w:r w:rsidRPr="00415E6F">
        <w:rPr>
          <w:rFonts w:ascii="標楷體" w:eastAsia="標楷體" w:hAnsi="標楷體" w:hint="eastAsia"/>
          <w:color w:val="000000" w:themeColor="text1"/>
        </w:rPr>
        <w:t>不併入學期</w:t>
      </w:r>
      <w:r w:rsidR="002D7C78" w:rsidRPr="00415E6F">
        <w:rPr>
          <w:rFonts w:ascii="標楷體" w:eastAsia="標楷體" w:hAnsi="標楷體" w:hint="eastAsia"/>
          <w:color w:val="000000" w:themeColor="text1"/>
        </w:rPr>
        <w:t>學業</w:t>
      </w:r>
      <w:r w:rsidRPr="00415E6F">
        <w:rPr>
          <w:rFonts w:ascii="標楷體" w:eastAsia="標楷體" w:hAnsi="標楷體" w:hint="eastAsia"/>
          <w:color w:val="000000" w:themeColor="text1"/>
        </w:rPr>
        <w:t>成績計算，</w:t>
      </w:r>
      <w:r w:rsidRPr="00415E6F">
        <w:rPr>
          <w:rFonts w:ascii="標楷體" w:eastAsia="標楷體" w:hAnsi="標楷體" w:hint="eastAsia"/>
          <w:color w:val="000000" w:themeColor="text1"/>
        </w:rPr>
        <w:lastRenderedPageBreak/>
        <w:t>學期成績計算由校務行政系統逕行</w:t>
      </w:r>
      <w:r w:rsidR="00DC49ED" w:rsidRPr="00415E6F">
        <w:rPr>
          <w:rFonts w:ascii="標楷體" w:eastAsia="標楷體" w:hAnsi="標楷體" w:hint="eastAsia"/>
          <w:color w:val="000000" w:themeColor="text1"/>
        </w:rPr>
        <w:t>成績</w:t>
      </w:r>
      <w:r w:rsidRPr="00415E6F">
        <w:rPr>
          <w:rFonts w:ascii="標楷體" w:eastAsia="標楷體" w:hAnsi="標楷體" w:hint="eastAsia"/>
          <w:color w:val="000000" w:themeColor="text1"/>
        </w:rPr>
        <w:t>比例換算。缺考科目成績欄應以空白呈現。</w:t>
      </w:r>
    </w:p>
    <w:p w:rsidR="00A803E9" w:rsidRPr="00415E6F" w:rsidRDefault="00A803E9" w:rsidP="00A803E9">
      <w:pPr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肆、學期學業成績未達及格基準之補考</w:t>
      </w:r>
    </w:p>
    <w:p w:rsidR="00A803E9" w:rsidRPr="00415E6F" w:rsidRDefault="00A803E9" w:rsidP="00A803E9">
      <w:pPr>
        <w:numPr>
          <w:ilvl w:val="0"/>
          <w:numId w:val="22"/>
        </w:numPr>
        <w:tabs>
          <w:tab w:val="clear" w:pos="480"/>
        </w:tabs>
        <w:ind w:left="851" w:hanging="425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/>
          <w:color w:val="000000" w:themeColor="text1"/>
        </w:rPr>
        <w:t>學生因故不能參加補考，經學校核准給假者，學校得審酌其請假事由後，准予補行考試或採其他方式評量之。其辦理方式如下：</w:t>
      </w:r>
    </w:p>
    <w:p w:rsidR="00A803E9" w:rsidRPr="00415E6F" w:rsidRDefault="00A803E9" w:rsidP="00A803E9">
      <w:pPr>
        <w:numPr>
          <w:ilvl w:val="1"/>
          <w:numId w:val="23"/>
        </w:numPr>
        <w:ind w:left="1843" w:hanging="709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、</w:t>
      </w:r>
      <w:r w:rsidR="00803ECF" w:rsidRPr="00415E6F">
        <w:rPr>
          <w:rFonts w:ascii="標楷體" w:eastAsia="標楷體" w:hAnsi="標楷體"/>
          <w:color w:val="000000" w:themeColor="text1"/>
        </w:rPr>
        <w:t>銷假日未超過補考結束</w:t>
      </w:r>
      <w:r w:rsidR="00803ECF" w:rsidRPr="00415E6F">
        <w:rPr>
          <w:rFonts w:ascii="標楷體" w:eastAsia="標楷體" w:hAnsi="標楷體" w:hint="eastAsia"/>
          <w:color w:val="000000" w:themeColor="text1"/>
        </w:rPr>
        <w:t>1</w:t>
      </w:r>
      <w:r w:rsidR="00803ECF" w:rsidRPr="00415E6F">
        <w:rPr>
          <w:rFonts w:ascii="標楷體" w:eastAsia="標楷體" w:hAnsi="標楷體"/>
          <w:color w:val="000000" w:themeColor="text1"/>
        </w:rPr>
        <w:t>個上班日者，應於銷假日當天向教務處報到，由教務處安排參加補行考試。</w:t>
      </w:r>
    </w:p>
    <w:p w:rsidR="00A803E9" w:rsidRPr="00415E6F" w:rsidRDefault="00A803E9" w:rsidP="00A803E9">
      <w:pPr>
        <w:numPr>
          <w:ilvl w:val="1"/>
          <w:numId w:val="23"/>
        </w:numPr>
        <w:ind w:left="1843" w:hanging="709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、</w:t>
      </w:r>
      <w:r w:rsidR="00803ECF" w:rsidRPr="00415E6F">
        <w:rPr>
          <w:rFonts w:ascii="標楷體" w:eastAsia="標楷體" w:hAnsi="標楷體"/>
          <w:color w:val="000000" w:themeColor="text1"/>
        </w:rPr>
        <w:t>銷假日超過補考結束</w:t>
      </w:r>
      <w:r w:rsidR="00803ECF" w:rsidRPr="00415E6F">
        <w:rPr>
          <w:rFonts w:ascii="標楷體" w:eastAsia="標楷體" w:hAnsi="標楷體" w:hint="eastAsia"/>
          <w:color w:val="000000" w:themeColor="text1"/>
        </w:rPr>
        <w:t>1</w:t>
      </w:r>
      <w:r w:rsidR="00803ECF" w:rsidRPr="00415E6F">
        <w:rPr>
          <w:rFonts w:ascii="標楷體" w:eastAsia="標楷體" w:hAnsi="標楷體"/>
          <w:color w:val="000000" w:themeColor="text1"/>
        </w:rPr>
        <w:t>個上班日者，不予受理補行考試之申請。</w:t>
      </w:r>
    </w:p>
    <w:p w:rsidR="00A803E9" w:rsidRPr="00415E6F" w:rsidRDefault="00A803E9" w:rsidP="00A803E9">
      <w:pPr>
        <w:numPr>
          <w:ilvl w:val="1"/>
          <w:numId w:val="23"/>
        </w:numPr>
        <w:ind w:left="1843" w:hanging="709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、</w:t>
      </w:r>
      <w:r w:rsidR="00803ECF" w:rsidRPr="00415E6F">
        <w:rPr>
          <w:rFonts w:ascii="標楷體" w:eastAsia="標楷體" w:hAnsi="標楷體" w:hint="eastAsia"/>
          <w:color w:val="000000" w:themeColor="text1"/>
        </w:rPr>
        <w:t>准予補行考試假別:公假、病假、喪假、產前假、娩假、育嬰假、流產假、陪產假。</w:t>
      </w:r>
    </w:p>
    <w:p w:rsidR="00A803E9" w:rsidRPr="00415E6F" w:rsidRDefault="00A803E9" w:rsidP="00A803E9">
      <w:pPr>
        <w:numPr>
          <w:ilvl w:val="0"/>
          <w:numId w:val="22"/>
        </w:numPr>
        <w:tabs>
          <w:tab w:val="clear" w:pos="480"/>
        </w:tabs>
        <w:ind w:left="851" w:hanging="425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補考所得成績登錄依規定辦理，惟升學用之成績仍以原學期學業成績計算。</w:t>
      </w:r>
    </w:p>
    <w:p w:rsidR="008C5C28" w:rsidRPr="00415E6F" w:rsidRDefault="008C5C28" w:rsidP="008C5C28">
      <w:pPr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伍、減修</w:t>
      </w:r>
    </w:p>
    <w:p w:rsidR="0045019F" w:rsidRPr="00415E6F" w:rsidRDefault="0045019F" w:rsidP="00526CCC">
      <w:pPr>
        <w:pStyle w:val="1"/>
        <w:ind w:left="540"/>
        <w:rPr>
          <w:rFonts w:ascii="標楷體" w:eastAsia="標楷體" w:hAnsi="標楷體"/>
          <w:color w:val="000000" w:themeColor="text1"/>
          <w:sz w:val="24"/>
          <w:szCs w:val="24"/>
        </w:rPr>
      </w:pPr>
      <w:r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學生各學年度</w:t>
      </w:r>
      <w:r w:rsidR="00ED000F"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第一</w:t>
      </w:r>
      <w:r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學期</w:t>
      </w:r>
      <w:r w:rsidR="00ED000F"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取得之學分數</w:t>
      </w:r>
      <w:r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，</w:t>
      </w:r>
      <w:r w:rsidR="00ED000F"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未</w:t>
      </w:r>
      <w:r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達該學期修習總學分數二分之一者，</w:t>
      </w:r>
      <w:r w:rsidR="00ED000F"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第二</w:t>
      </w:r>
      <w:r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學期得由學校輔導其減修學分。其減修方式如下：</w:t>
      </w:r>
    </w:p>
    <w:p w:rsidR="0045019F" w:rsidRPr="00415E6F" w:rsidRDefault="0045019F" w:rsidP="00526CCC">
      <w:pPr>
        <w:pStyle w:val="1"/>
        <w:numPr>
          <w:ilvl w:val="0"/>
          <w:numId w:val="6"/>
        </w:numPr>
        <w:ind w:hanging="88"/>
        <w:rPr>
          <w:rFonts w:ascii="標楷體" w:eastAsia="標楷體" w:hAnsi="標楷體"/>
          <w:color w:val="000000" w:themeColor="text1"/>
          <w:sz w:val="24"/>
          <w:szCs w:val="24"/>
        </w:rPr>
      </w:pPr>
      <w:r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學生減修之學分數，每學期不得超過該學期開設學分數的三分之一。</w:t>
      </w:r>
    </w:p>
    <w:p w:rsidR="0045019F" w:rsidRPr="00415E6F" w:rsidRDefault="0045019F" w:rsidP="00526CCC">
      <w:pPr>
        <w:pStyle w:val="1"/>
        <w:numPr>
          <w:ilvl w:val="0"/>
          <w:numId w:val="6"/>
        </w:numPr>
        <w:ind w:hanging="88"/>
        <w:rPr>
          <w:rFonts w:ascii="標楷體" w:eastAsia="標楷體" w:hAnsi="標楷體"/>
          <w:color w:val="000000" w:themeColor="text1"/>
          <w:sz w:val="24"/>
          <w:szCs w:val="24"/>
        </w:rPr>
      </w:pPr>
      <w:r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減修學分之科目應以選修科目為原則。</w:t>
      </w:r>
    </w:p>
    <w:p w:rsidR="0045019F" w:rsidRPr="00415E6F" w:rsidRDefault="0045019F" w:rsidP="00526CCC">
      <w:pPr>
        <w:pStyle w:val="1"/>
        <w:numPr>
          <w:ilvl w:val="0"/>
          <w:numId w:val="6"/>
        </w:numPr>
        <w:tabs>
          <w:tab w:val="clear" w:pos="628"/>
          <w:tab w:val="num" w:pos="900"/>
        </w:tabs>
        <w:ind w:left="1080" w:hanging="540"/>
        <w:rPr>
          <w:rFonts w:ascii="標楷體" w:eastAsia="標楷體" w:hAnsi="標楷體"/>
          <w:color w:val="000000" w:themeColor="text1"/>
          <w:sz w:val="24"/>
          <w:szCs w:val="24"/>
        </w:rPr>
      </w:pPr>
      <w:r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減修學分之學生，得由學校安排進行補救教學或指定適當場地進行自主學習，其出、缺席狀況列入學期德行評量。</w:t>
      </w:r>
    </w:p>
    <w:p w:rsidR="008C5C28" w:rsidRPr="00415E6F" w:rsidRDefault="008C5C28" w:rsidP="008C5C28">
      <w:pPr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陸、德行評量</w:t>
      </w:r>
    </w:p>
    <w:p w:rsidR="008C5C28" w:rsidRPr="00415E6F" w:rsidRDefault="008C5C28" w:rsidP="00CB4453">
      <w:pPr>
        <w:pStyle w:val="3"/>
        <w:ind w:left="148" w:firstLineChars="174" w:firstLine="418"/>
        <w:rPr>
          <w:rFonts w:ascii="標楷體" w:eastAsia="標楷體" w:hAnsi="標楷體"/>
          <w:color w:val="000000" w:themeColor="text1"/>
          <w:sz w:val="24"/>
          <w:szCs w:val="24"/>
        </w:rPr>
      </w:pPr>
      <w:r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一、重修、補修學生之德行評量併入新學期德行評量之。</w:t>
      </w:r>
    </w:p>
    <w:p w:rsidR="008C5C28" w:rsidRPr="00415E6F" w:rsidRDefault="008C5C28" w:rsidP="00CB4453">
      <w:pPr>
        <w:pStyle w:val="3"/>
        <w:ind w:leftChars="236" w:left="991" w:hangingChars="177" w:hanging="425"/>
        <w:rPr>
          <w:rFonts w:ascii="標楷體" w:eastAsia="標楷體" w:hAnsi="標楷體"/>
          <w:color w:val="000000" w:themeColor="text1"/>
          <w:sz w:val="24"/>
          <w:szCs w:val="24"/>
        </w:rPr>
      </w:pPr>
      <w:r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二、高三第二學期結束後之重、補修及延修學生德行評量由學務處另訂規範，其德行評量不列入學習評量。</w:t>
      </w:r>
    </w:p>
    <w:p w:rsidR="008C5C28" w:rsidRPr="00415E6F" w:rsidRDefault="008C5C28" w:rsidP="005234D3">
      <w:pPr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柒、</w:t>
      </w:r>
      <w:r w:rsidR="005234D3" w:rsidRPr="00415E6F">
        <w:rPr>
          <w:rFonts w:ascii="標楷體" w:eastAsia="標楷體" w:hAnsi="標楷體"/>
          <w:color w:val="000000" w:themeColor="text1"/>
        </w:rPr>
        <w:t>學生學習評量結果，依下列規定處理：</w:t>
      </w:r>
    </w:p>
    <w:p w:rsidR="00BC5199" w:rsidRPr="00415E6F" w:rsidRDefault="008C5C28" w:rsidP="00CB4453">
      <w:pPr>
        <w:pStyle w:val="2"/>
        <w:ind w:firstLineChars="236" w:firstLine="566"/>
        <w:rPr>
          <w:rFonts w:ascii="標楷體" w:eastAsia="標楷體" w:hAnsi="標楷體"/>
          <w:color w:val="000000" w:themeColor="text1"/>
          <w:sz w:val="24"/>
          <w:szCs w:val="24"/>
        </w:rPr>
      </w:pPr>
      <w:r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一、</w:t>
      </w:r>
      <w:r w:rsidR="00BC5199"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修業期滿，學習評量結果不符合畢業規定者</w:t>
      </w:r>
      <w:r w:rsidR="00BC5199" w:rsidRPr="00415E6F">
        <w:rPr>
          <w:rFonts w:ascii="新細明體" w:eastAsia="新細明體" w:hAnsi="新細明體" w:hint="eastAsia"/>
          <w:color w:val="000000" w:themeColor="text1"/>
          <w:sz w:val="24"/>
          <w:szCs w:val="24"/>
        </w:rPr>
        <w:t>，</w:t>
      </w:r>
      <w:r w:rsidR="00BC5199"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發給修業證明書</w:t>
      </w:r>
      <w:r w:rsidR="00BC5199" w:rsidRPr="00415E6F">
        <w:rPr>
          <w:rFonts w:ascii="新細明體" w:eastAsia="新細明體" w:hAnsi="新細明體" w:hint="eastAsia"/>
          <w:color w:val="000000" w:themeColor="text1"/>
          <w:sz w:val="24"/>
          <w:szCs w:val="24"/>
        </w:rPr>
        <w:t>。</w:t>
      </w:r>
    </w:p>
    <w:p w:rsidR="00BC5199" w:rsidRPr="00415E6F" w:rsidRDefault="008C5C28" w:rsidP="00CB4453">
      <w:pPr>
        <w:pStyle w:val="2"/>
        <w:ind w:firstLineChars="236" w:firstLine="566"/>
        <w:rPr>
          <w:rFonts w:ascii="標楷體" w:eastAsia="標楷體" w:hAnsi="標楷體"/>
          <w:color w:val="000000" w:themeColor="text1"/>
          <w:sz w:val="24"/>
          <w:szCs w:val="24"/>
        </w:rPr>
      </w:pPr>
      <w:r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二、</w:t>
      </w:r>
      <w:r w:rsidR="00BC5199"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修業期滿，學習評量結果未符合核發修業證明書條件者</w:t>
      </w:r>
      <w:r w:rsidR="00BC5199" w:rsidRPr="00415E6F">
        <w:rPr>
          <w:rFonts w:ascii="新細明體" w:eastAsia="新細明體" w:hAnsi="新細明體" w:hint="eastAsia"/>
          <w:color w:val="000000" w:themeColor="text1"/>
          <w:sz w:val="24"/>
          <w:szCs w:val="24"/>
        </w:rPr>
        <w:t>，</w:t>
      </w:r>
      <w:r w:rsidR="00BC5199"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發給成績證明書</w:t>
      </w:r>
      <w:r w:rsidR="00BC5199" w:rsidRPr="00415E6F">
        <w:rPr>
          <w:rFonts w:ascii="新細明體" w:eastAsia="新細明體" w:hAnsi="新細明體" w:hint="eastAsia"/>
          <w:color w:val="000000" w:themeColor="text1"/>
          <w:sz w:val="24"/>
          <w:szCs w:val="24"/>
        </w:rPr>
        <w:t>。</w:t>
      </w:r>
    </w:p>
    <w:p w:rsidR="005234D3" w:rsidRPr="00415E6F" w:rsidRDefault="005234D3" w:rsidP="005234D3">
      <w:pPr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捌、本補充規定經校務會議通過</w:t>
      </w:r>
      <w:r w:rsidRPr="00415E6F">
        <w:rPr>
          <w:rFonts w:ascii="標楷體" w:eastAsia="標楷體" w:hAnsi="標楷體"/>
          <w:color w:val="000000" w:themeColor="text1"/>
        </w:rPr>
        <w:t>，</w:t>
      </w:r>
      <w:r w:rsidRPr="00415E6F">
        <w:rPr>
          <w:rFonts w:ascii="標楷體" w:eastAsia="標楷體" w:hAnsi="標楷體" w:hint="eastAsia"/>
          <w:color w:val="000000" w:themeColor="text1"/>
        </w:rPr>
        <w:t>陳  校長核可後實施</w:t>
      </w:r>
      <w:r w:rsidRPr="00415E6F">
        <w:rPr>
          <w:rFonts w:ascii="標楷體" w:eastAsia="標楷體" w:hAnsi="標楷體"/>
          <w:color w:val="000000" w:themeColor="text1"/>
        </w:rPr>
        <w:t>，</w:t>
      </w:r>
      <w:r w:rsidRPr="00415E6F">
        <w:rPr>
          <w:rFonts w:ascii="標楷體" w:eastAsia="標楷體" w:hAnsi="標楷體" w:hint="eastAsia"/>
          <w:color w:val="000000" w:themeColor="text1"/>
        </w:rPr>
        <w:t>修正時亦同</w:t>
      </w:r>
      <w:r w:rsidRPr="00415E6F">
        <w:rPr>
          <w:rFonts w:ascii="新細明體" w:hAnsi="新細明體" w:hint="eastAsia"/>
          <w:color w:val="000000" w:themeColor="text1"/>
        </w:rPr>
        <w:t>。</w:t>
      </w:r>
    </w:p>
    <w:sectPr w:rsidR="005234D3" w:rsidRPr="00415E6F" w:rsidSect="00254CA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55B" w:rsidRDefault="005E755B" w:rsidP="00C63E87">
      <w:r>
        <w:separator/>
      </w:r>
    </w:p>
  </w:endnote>
  <w:endnote w:type="continuationSeparator" w:id="0">
    <w:p w:rsidR="005E755B" w:rsidRDefault="005E755B" w:rsidP="00C6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55B" w:rsidRDefault="005E755B" w:rsidP="00C63E87">
      <w:r>
        <w:separator/>
      </w:r>
    </w:p>
  </w:footnote>
  <w:footnote w:type="continuationSeparator" w:id="0">
    <w:p w:rsidR="005E755B" w:rsidRDefault="005E755B" w:rsidP="00C63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5C6B"/>
    <w:multiLevelType w:val="multilevel"/>
    <w:tmpl w:val="BA0CF05E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 w15:restartNumberingAfterBreak="0">
    <w:nsid w:val="0D150390"/>
    <w:multiLevelType w:val="hybridMultilevel"/>
    <w:tmpl w:val="50BEDF3E"/>
    <w:lvl w:ilvl="0" w:tplc="A1B05AA2">
      <w:start w:val="1"/>
      <w:numFmt w:val="taiwaneseCountingThousand"/>
      <w:lvlText w:val="%1、"/>
      <w:lvlJc w:val="left"/>
      <w:pPr>
        <w:tabs>
          <w:tab w:val="num" w:pos="628"/>
        </w:tabs>
        <w:ind w:left="628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6F48B7"/>
    <w:multiLevelType w:val="hybridMultilevel"/>
    <w:tmpl w:val="A1C69D30"/>
    <w:lvl w:ilvl="0" w:tplc="983CB2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112BE8"/>
    <w:multiLevelType w:val="hybridMultilevel"/>
    <w:tmpl w:val="D97ADA1E"/>
    <w:lvl w:ilvl="0" w:tplc="383477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F82BB5"/>
    <w:multiLevelType w:val="hybridMultilevel"/>
    <w:tmpl w:val="08526D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1F25E0"/>
    <w:multiLevelType w:val="hybridMultilevel"/>
    <w:tmpl w:val="5766481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4C01D8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sz w:val="24"/>
        <w:szCs w:val="24"/>
      </w:rPr>
    </w:lvl>
    <w:lvl w:ilvl="2" w:tplc="5F7EBC9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316972"/>
    <w:multiLevelType w:val="hybridMultilevel"/>
    <w:tmpl w:val="CB9A71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054FAD"/>
    <w:multiLevelType w:val="hybridMultilevel"/>
    <w:tmpl w:val="0F627C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843115"/>
    <w:multiLevelType w:val="hybridMultilevel"/>
    <w:tmpl w:val="902428BA"/>
    <w:lvl w:ilvl="0" w:tplc="F4C01D80">
      <w:start w:val="1"/>
      <w:numFmt w:val="taiwaneseCountingThousand"/>
      <w:lvlText w:val="%1、"/>
      <w:lvlJc w:val="left"/>
      <w:pPr>
        <w:tabs>
          <w:tab w:val="num" w:pos="628"/>
        </w:tabs>
        <w:ind w:left="628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8"/>
        </w:tabs>
        <w:ind w:left="11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8"/>
        </w:tabs>
        <w:ind w:left="15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8"/>
        </w:tabs>
        <w:ind w:left="25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8"/>
        </w:tabs>
        <w:ind w:left="30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8"/>
        </w:tabs>
        <w:ind w:left="39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8"/>
        </w:tabs>
        <w:ind w:left="4468" w:hanging="480"/>
      </w:pPr>
    </w:lvl>
  </w:abstractNum>
  <w:abstractNum w:abstractNumId="9" w15:restartNumberingAfterBreak="0">
    <w:nsid w:val="28225D02"/>
    <w:multiLevelType w:val="multilevel"/>
    <w:tmpl w:val="01EAE0A6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0" w15:restartNumberingAfterBreak="0">
    <w:nsid w:val="2ADE33B3"/>
    <w:multiLevelType w:val="hybridMultilevel"/>
    <w:tmpl w:val="50BEDF3E"/>
    <w:lvl w:ilvl="0" w:tplc="A1B05AA2">
      <w:start w:val="1"/>
      <w:numFmt w:val="taiwaneseCountingThousand"/>
      <w:lvlText w:val="%1、"/>
      <w:lvlJc w:val="left"/>
      <w:pPr>
        <w:tabs>
          <w:tab w:val="num" w:pos="628"/>
        </w:tabs>
        <w:ind w:left="628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F86F6D"/>
    <w:multiLevelType w:val="multilevel"/>
    <w:tmpl w:val="D22ECA3E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2" w15:restartNumberingAfterBreak="0">
    <w:nsid w:val="30155AF9"/>
    <w:multiLevelType w:val="hybridMultilevel"/>
    <w:tmpl w:val="7EA4CB8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FC4F94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157358"/>
    <w:multiLevelType w:val="multilevel"/>
    <w:tmpl w:val="777E7D18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4" w15:restartNumberingAfterBreak="0">
    <w:nsid w:val="3F9B56BC"/>
    <w:multiLevelType w:val="multilevel"/>
    <w:tmpl w:val="2194A17C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5" w15:restartNumberingAfterBreak="0">
    <w:nsid w:val="40A669C7"/>
    <w:multiLevelType w:val="multilevel"/>
    <w:tmpl w:val="B9F8D17C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6" w15:restartNumberingAfterBreak="0">
    <w:nsid w:val="4B6231D1"/>
    <w:multiLevelType w:val="hybridMultilevel"/>
    <w:tmpl w:val="B590D486"/>
    <w:lvl w:ilvl="0" w:tplc="C91CF4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0021BA"/>
    <w:multiLevelType w:val="hybridMultilevel"/>
    <w:tmpl w:val="124EA894"/>
    <w:lvl w:ilvl="0" w:tplc="D7C67C1C">
      <w:start w:val="1"/>
      <w:numFmt w:val="taiwaneseCountingThousand"/>
      <w:lvlText w:val="%1、"/>
      <w:lvlJc w:val="left"/>
      <w:pPr>
        <w:tabs>
          <w:tab w:val="num" w:pos="628"/>
        </w:tabs>
        <w:ind w:left="628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BC3D9F"/>
    <w:multiLevelType w:val="multilevel"/>
    <w:tmpl w:val="256E7324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9" w15:restartNumberingAfterBreak="0">
    <w:nsid w:val="5A5418F6"/>
    <w:multiLevelType w:val="hybridMultilevel"/>
    <w:tmpl w:val="CB9A71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B3D73D2"/>
    <w:multiLevelType w:val="multilevel"/>
    <w:tmpl w:val="438248D6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1" w15:restartNumberingAfterBreak="0">
    <w:nsid w:val="5D4E485B"/>
    <w:multiLevelType w:val="multilevel"/>
    <w:tmpl w:val="01EAE0A6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2" w15:restartNumberingAfterBreak="0">
    <w:nsid w:val="6319128A"/>
    <w:multiLevelType w:val="multilevel"/>
    <w:tmpl w:val="01EAE0A6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3" w15:restartNumberingAfterBreak="0">
    <w:nsid w:val="67160856"/>
    <w:multiLevelType w:val="hybridMultilevel"/>
    <w:tmpl w:val="1C9AC8D0"/>
    <w:lvl w:ilvl="0" w:tplc="258026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E53141"/>
    <w:multiLevelType w:val="multilevel"/>
    <w:tmpl w:val="8E34D4D0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5" w15:restartNumberingAfterBreak="0">
    <w:nsid w:val="7757187C"/>
    <w:multiLevelType w:val="hybridMultilevel"/>
    <w:tmpl w:val="7EA4CB8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FC4F94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F43795F"/>
    <w:multiLevelType w:val="multilevel"/>
    <w:tmpl w:val="11E2653A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25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5"/>
  </w:num>
  <w:num w:numId="9">
    <w:abstractNumId w:val="20"/>
  </w:num>
  <w:num w:numId="10">
    <w:abstractNumId w:val="13"/>
  </w:num>
  <w:num w:numId="11">
    <w:abstractNumId w:val="22"/>
  </w:num>
  <w:num w:numId="12">
    <w:abstractNumId w:val="14"/>
  </w:num>
  <w:num w:numId="13">
    <w:abstractNumId w:val="23"/>
  </w:num>
  <w:num w:numId="14">
    <w:abstractNumId w:val="11"/>
  </w:num>
  <w:num w:numId="15">
    <w:abstractNumId w:val="24"/>
  </w:num>
  <w:num w:numId="16">
    <w:abstractNumId w:val="2"/>
  </w:num>
  <w:num w:numId="17">
    <w:abstractNumId w:val="16"/>
  </w:num>
  <w:num w:numId="18">
    <w:abstractNumId w:val="26"/>
  </w:num>
  <w:num w:numId="19">
    <w:abstractNumId w:val="17"/>
  </w:num>
  <w:num w:numId="20">
    <w:abstractNumId w:val="18"/>
  </w:num>
  <w:num w:numId="21">
    <w:abstractNumId w:val="0"/>
  </w:num>
  <w:num w:numId="22">
    <w:abstractNumId w:val="19"/>
  </w:num>
  <w:num w:numId="23">
    <w:abstractNumId w:val="9"/>
  </w:num>
  <w:num w:numId="24">
    <w:abstractNumId w:val="1"/>
  </w:num>
  <w:num w:numId="25">
    <w:abstractNumId w:val="10"/>
  </w:num>
  <w:num w:numId="26">
    <w:abstractNumId w:val="12"/>
  </w:num>
  <w:num w:numId="27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FA"/>
    <w:rsid w:val="00031AD3"/>
    <w:rsid w:val="000423F6"/>
    <w:rsid w:val="000505EC"/>
    <w:rsid w:val="00054A51"/>
    <w:rsid w:val="000577EB"/>
    <w:rsid w:val="00064CE9"/>
    <w:rsid w:val="00085D3A"/>
    <w:rsid w:val="000C2C7F"/>
    <w:rsid w:val="000E6FF1"/>
    <w:rsid w:val="000F6F53"/>
    <w:rsid w:val="00102A52"/>
    <w:rsid w:val="00103DAC"/>
    <w:rsid w:val="00125000"/>
    <w:rsid w:val="00137CE0"/>
    <w:rsid w:val="00140C43"/>
    <w:rsid w:val="001527E5"/>
    <w:rsid w:val="00161A17"/>
    <w:rsid w:val="00172ED1"/>
    <w:rsid w:val="00176D73"/>
    <w:rsid w:val="001807E8"/>
    <w:rsid w:val="00180EF8"/>
    <w:rsid w:val="00194C22"/>
    <w:rsid w:val="001A2020"/>
    <w:rsid w:val="001E3320"/>
    <w:rsid w:val="001F134A"/>
    <w:rsid w:val="001F3455"/>
    <w:rsid w:val="00201555"/>
    <w:rsid w:val="00207A6B"/>
    <w:rsid w:val="002239C5"/>
    <w:rsid w:val="00225863"/>
    <w:rsid w:val="00226B7E"/>
    <w:rsid w:val="00230D1D"/>
    <w:rsid w:val="00254CA8"/>
    <w:rsid w:val="00270E01"/>
    <w:rsid w:val="00276ABE"/>
    <w:rsid w:val="00284549"/>
    <w:rsid w:val="002A30A5"/>
    <w:rsid w:val="002A6C08"/>
    <w:rsid w:val="002B19B8"/>
    <w:rsid w:val="002C7A7E"/>
    <w:rsid w:val="002D4028"/>
    <w:rsid w:val="002D5E6D"/>
    <w:rsid w:val="002D7C78"/>
    <w:rsid w:val="002F11F8"/>
    <w:rsid w:val="00304191"/>
    <w:rsid w:val="003114F1"/>
    <w:rsid w:val="003142B1"/>
    <w:rsid w:val="00324C51"/>
    <w:rsid w:val="003340ED"/>
    <w:rsid w:val="00396407"/>
    <w:rsid w:val="003A13A9"/>
    <w:rsid w:val="003A164A"/>
    <w:rsid w:val="003C6272"/>
    <w:rsid w:val="003E309A"/>
    <w:rsid w:val="003E395C"/>
    <w:rsid w:val="003F6E59"/>
    <w:rsid w:val="00401B98"/>
    <w:rsid w:val="00415E6F"/>
    <w:rsid w:val="00422E6D"/>
    <w:rsid w:val="00425688"/>
    <w:rsid w:val="00435DD8"/>
    <w:rsid w:val="00443AEF"/>
    <w:rsid w:val="0045019F"/>
    <w:rsid w:val="00452528"/>
    <w:rsid w:val="0045613E"/>
    <w:rsid w:val="00467D4C"/>
    <w:rsid w:val="00470057"/>
    <w:rsid w:val="00472A8A"/>
    <w:rsid w:val="004975E4"/>
    <w:rsid w:val="004A7E7F"/>
    <w:rsid w:val="004B0823"/>
    <w:rsid w:val="004C2F42"/>
    <w:rsid w:val="004C2F88"/>
    <w:rsid w:val="004D1869"/>
    <w:rsid w:val="004E1171"/>
    <w:rsid w:val="004E33D0"/>
    <w:rsid w:val="004F503E"/>
    <w:rsid w:val="005012CE"/>
    <w:rsid w:val="005234D3"/>
    <w:rsid w:val="00524A56"/>
    <w:rsid w:val="00526CCC"/>
    <w:rsid w:val="00546D61"/>
    <w:rsid w:val="005557C0"/>
    <w:rsid w:val="005570FB"/>
    <w:rsid w:val="0058361E"/>
    <w:rsid w:val="00590888"/>
    <w:rsid w:val="005A1128"/>
    <w:rsid w:val="005A46E0"/>
    <w:rsid w:val="005D33DA"/>
    <w:rsid w:val="005D3925"/>
    <w:rsid w:val="005D632C"/>
    <w:rsid w:val="005E1342"/>
    <w:rsid w:val="005E630D"/>
    <w:rsid w:val="005E755B"/>
    <w:rsid w:val="005F54FA"/>
    <w:rsid w:val="006058D8"/>
    <w:rsid w:val="00621457"/>
    <w:rsid w:val="006249E6"/>
    <w:rsid w:val="00636D5E"/>
    <w:rsid w:val="00651413"/>
    <w:rsid w:val="0065526B"/>
    <w:rsid w:val="006567BE"/>
    <w:rsid w:val="0066430E"/>
    <w:rsid w:val="00670FF8"/>
    <w:rsid w:val="00671EB2"/>
    <w:rsid w:val="006B4EA7"/>
    <w:rsid w:val="006B741B"/>
    <w:rsid w:val="006D7BFB"/>
    <w:rsid w:val="00712C6A"/>
    <w:rsid w:val="007668DE"/>
    <w:rsid w:val="00777898"/>
    <w:rsid w:val="007815A5"/>
    <w:rsid w:val="007908B2"/>
    <w:rsid w:val="00792331"/>
    <w:rsid w:val="007A2330"/>
    <w:rsid w:val="007A632E"/>
    <w:rsid w:val="007A783C"/>
    <w:rsid w:val="007E751F"/>
    <w:rsid w:val="007F7715"/>
    <w:rsid w:val="008003EF"/>
    <w:rsid w:val="00803ECF"/>
    <w:rsid w:val="00807A86"/>
    <w:rsid w:val="008125B8"/>
    <w:rsid w:val="00817ADB"/>
    <w:rsid w:val="00825254"/>
    <w:rsid w:val="00837322"/>
    <w:rsid w:val="0085096E"/>
    <w:rsid w:val="00850998"/>
    <w:rsid w:val="00863D71"/>
    <w:rsid w:val="00870DFB"/>
    <w:rsid w:val="00873262"/>
    <w:rsid w:val="00884DBC"/>
    <w:rsid w:val="008A29DE"/>
    <w:rsid w:val="008C5736"/>
    <w:rsid w:val="008C5C28"/>
    <w:rsid w:val="008D1068"/>
    <w:rsid w:val="008F51C9"/>
    <w:rsid w:val="00907ECF"/>
    <w:rsid w:val="009274C6"/>
    <w:rsid w:val="009634BF"/>
    <w:rsid w:val="00984E33"/>
    <w:rsid w:val="009869AA"/>
    <w:rsid w:val="009A0869"/>
    <w:rsid w:val="009A41CA"/>
    <w:rsid w:val="009D7DF2"/>
    <w:rsid w:val="009E2EC6"/>
    <w:rsid w:val="009E5CA0"/>
    <w:rsid w:val="00A12B5C"/>
    <w:rsid w:val="00A360ED"/>
    <w:rsid w:val="00A36D3B"/>
    <w:rsid w:val="00A5216B"/>
    <w:rsid w:val="00A53F72"/>
    <w:rsid w:val="00A54A99"/>
    <w:rsid w:val="00A55EAA"/>
    <w:rsid w:val="00A55F72"/>
    <w:rsid w:val="00A7402C"/>
    <w:rsid w:val="00A803E9"/>
    <w:rsid w:val="00A94044"/>
    <w:rsid w:val="00A96004"/>
    <w:rsid w:val="00A96118"/>
    <w:rsid w:val="00AA55B5"/>
    <w:rsid w:val="00AC7E27"/>
    <w:rsid w:val="00AE7E8E"/>
    <w:rsid w:val="00B10D9B"/>
    <w:rsid w:val="00B27A1D"/>
    <w:rsid w:val="00B36FA3"/>
    <w:rsid w:val="00B37717"/>
    <w:rsid w:val="00B56F19"/>
    <w:rsid w:val="00B609B5"/>
    <w:rsid w:val="00B66CA8"/>
    <w:rsid w:val="00B73B21"/>
    <w:rsid w:val="00BA0A7F"/>
    <w:rsid w:val="00BC43DF"/>
    <w:rsid w:val="00BC5199"/>
    <w:rsid w:val="00BC7ABC"/>
    <w:rsid w:val="00BD1DC8"/>
    <w:rsid w:val="00BF10EB"/>
    <w:rsid w:val="00BF13DF"/>
    <w:rsid w:val="00C02F30"/>
    <w:rsid w:val="00C07D43"/>
    <w:rsid w:val="00C102A9"/>
    <w:rsid w:val="00C1588A"/>
    <w:rsid w:val="00C255CE"/>
    <w:rsid w:val="00C33D1F"/>
    <w:rsid w:val="00C408A5"/>
    <w:rsid w:val="00C53CDA"/>
    <w:rsid w:val="00C5447A"/>
    <w:rsid w:val="00C63E87"/>
    <w:rsid w:val="00C72A20"/>
    <w:rsid w:val="00CB0F53"/>
    <w:rsid w:val="00CB4453"/>
    <w:rsid w:val="00CC72B6"/>
    <w:rsid w:val="00CD4EFE"/>
    <w:rsid w:val="00CF64D2"/>
    <w:rsid w:val="00CF6F8A"/>
    <w:rsid w:val="00D13767"/>
    <w:rsid w:val="00D3011D"/>
    <w:rsid w:val="00D43396"/>
    <w:rsid w:val="00D54FC9"/>
    <w:rsid w:val="00D56C0A"/>
    <w:rsid w:val="00D66C6B"/>
    <w:rsid w:val="00D87A41"/>
    <w:rsid w:val="00D92448"/>
    <w:rsid w:val="00DB002C"/>
    <w:rsid w:val="00DB09DF"/>
    <w:rsid w:val="00DC0310"/>
    <w:rsid w:val="00DC1927"/>
    <w:rsid w:val="00DC49ED"/>
    <w:rsid w:val="00DC6AD3"/>
    <w:rsid w:val="00DD28AA"/>
    <w:rsid w:val="00DE56D0"/>
    <w:rsid w:val="00DF0DCF"/>
    <w:rsid w:val="00E13DDF"/>
    <w:rsid w:val="00E21C21"/>
    <w:rsid w:val="00E3464C"/>
    <w:rsid w:val="00E63826"/>
    <w:rsid w:val="00E63F8B"/>
    <w:rsid w:val="00E66244"/>
    <w:rsid w:val="00E72410"/>
    <w:rsid w:val="00E86906"/>
    <w:rsid w:val="00E9019F"/>
    <w:rsid w:val="00EA0D54"/>
    <w:rsid w:val="00EB1F79"/>
    <w:rsid w:val="00ED000F"/>
    <w:rsid w:val="00ED018B"/>
    <w:rsid w:val="00EE0636"/>
    <w:rsid w:val="00F04E3D"/>
    <w:rsid w:val="00F0522B"/>
    <w:rsid w:val="00F06538"/>
    <w:rsid w:val="00F20E2A"/>
    <w:rsid w:val="00F27A54"/>
    <w:rsid w:val="00F51D6B"/>
    <w:rsid w:val="00F7424F"/>
    <w:rsid w:val="00F77786"/>
    <w:rsid w:val="00F85FF6"/>
    <w:rsid w:val="00FC504F"/>
    <w:rsid w:val="00FC579A"/>
    <w:rsid w:val="00FD1923"/>
    <w:rsid w:val="00FE35DD"/>
    <w:rsid w:val="00FE387B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0BE510-D81B-4BA8-B5CE-19D0127C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A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03EF"/>
    <w:rPr>
      <w:rFonts w:ascii="Arial" w:hAnsi="Arial"/>
      <w:sz w:val="18"/>
      <w:szCs w:val="18"/>
    </w:rPr>
  </w:style>
  <w:style w:type="paragraph" w:customStyle="1" w:styleId="1">
    <w:name w:val="純文字1"/>
    <w:basedOn w:val="a"/>
    <w:rsid w:val="002A30A5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5">
    <w:name w:val="header"/>
    <w:basedOn w:val="a"/>
    <w:link w:val="a6"/>
    <w:rsid w:val="00C63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63E87"/>
    <w:rPr>
      <w:kern w:val="2"/>
    </w:rPr>
  </w:style>
  <w:style w:type="paragraph" w:styleId="a7">
    <w:name w:val="footer"/>
    <w:basedOn w:val="a"/>
    <w:link w:val="a8"/>
    <w:rsid w:val="00C63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63E87"/>
    <w:rPr>
      <w:kern w:val="2"/>
    </w:rPr>
  </w:style>
  <w:style w:type="paragraph" w:styleId="Web">
    <w:name w:val="Normal (Web)"/>
    <w:basedOn w:val="a"/>
    <w:uiPriority w:val="99"/>
    <w:unhideWhenUsed/>
    <w:rsid w:val="00C53C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純文字2"/>
    <w:basedOn w:val="a"/>
    <w:rsid w:val="00BC519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customStyle="1" w:styleId="3">
    <w:name w:val="純文字3"/>
    <w:basedOn w:val="a"/>
    <w:rsid w:val="008C5C28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9">
    <w:name w:val="List Paragraph"/>
    <w:basedOn w:val="a"/>
    <w:uiPriority w:val="34"/>
    <w:qFormat/>
    <w:rsid w:val="001A20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臺北市立大直高級中學高中學生成績考查辦法補充規定</dc:title>
  <dc:subject/>
  <dc:creator>tsai</dc:creator>
  <cp:keywords/>
  <cp:lastModifiedBy>user</cp:lastModifiedBy>
  <cp:revision>2</cp:revision>
  <cp:lastPrinted>2019-08-27T08:33:00Z</cp:lastPrinted>
  <dcterms:created xsi:type="dcterms:W3CDTF">2020-07-17T06:15:00Z</dcterms:created>
  <dcterms:modified xsi:type="dcterms:W3CDTF">2020-07-17T06:15:00Z</dcterms:modified>
</cp:coreProperties>
</file>