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5C" w:rsidRPr="0020065C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20065C">
        <w:rPr>
          <w:rFonts w:ascii="Times New Roman" w:eastAsia="標楷體" w:hAnsi="Times New Roman" w:cs="Times New Roman"/>
          <w:sz w:val="40"/>
          <w:szCs w:val="40"/>
        </w:rPr>
        <w:br/>
      </w:r>
      <w:r w:rsidR="002B4786" w:rsidRPr="002B4786">
        <w:rPr>
          <w:rFonts w:ascii="Times New Roman" w:eastAsia="標楷體" w:hAnsi="Times New Roman" w:cs="Times New Roman"/>
          <w:sz w:val="40"/>
          <w:szCs w:val="40"/>
        </w:rPr>
        <w:t>temalidu a sinan senay nia vuvu</w:t>
      </w:r>
    </w:p>
    <w:p w:rsidR="0020065C" w:rsidRPr="0020065C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65C" w:rsidRPr="0020065C" w:rsidRDefault="0020065C" w:rsidP="0020065C">
      <w:pPr>
        <w:rPr>
          <w:rFonts w:ascii="Times New Roman" w:eastAsia="標楷體" w:hAnsi="Times New Roman" w:cs="Times New Roman"/>
        </w:rPr>
        <w:sectPr w:rsidR="0020065C" w:rsidRPr="0020065C" w:rsidSect="0020065C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lastRenderedPageBreak/>
        <w:t>izua uri ku sitjaucikel a senay nia vuvu anga, nutja sisenay tjapadjalim itjen uta amumalj, inika tjen a masupisupil. macaqu a kisedjam tua nanguanguaq aquljav nua quljimamarav, “ nu i ljegeljegan sun, nasequljimamarav sun. ” nu ika kaqepuan maruquljimamarav a su kinanguanguaqan aya. kisun a kemeljang? aicua quljimamarav namasan sipakalevaleva sipapiayan tua vavayan! a uqaljaqaljay nu kiquljimamarav sipakaleva ta sudju, nu nagemaugau anga azua vavayan, sipagalju sapacaingan a piqapuli a pakialalang a kizenger! paru situcuan a sipacaicaing a lalang, temalidu apaqulid a sicuacuayan!</w:t>
      </w: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t xml:space="preserve">“ nudjemeli ti ljiadadan ti ljiakakain ayamen! ” nulemangdanga tua quililj a qayaqayam, namapuzangal uri secevung tua sudjusudju aya. “ kavalanga liapiap palaliqun tu punat! ” pukavala tu meqayaqayam a tjemkulj tua gadu sa kiqepu tua sudju siniaya. izua uta “ kavalanga liavangen patatizulj tu semekeljen! ” kavala a paljangpang sitjizutjizulj a umaq a maqiljainu, inika matjatjaulaula aljemitaqadav siniaya. “ tjamulamulang i surur marekutj aken a rarac ” aicua pausev a vavayan , ikaken a temuru a kisulid sini aya. kasicuayan, pakatuasenay a </w:t>
      </w:r>
      <w:r w:rsidRPr="002B4786">
        <w:rPr>
          <w:rFonts w:ascii="Times New Roman" w:eastAsia="標楷體" w:hAnsi="Times New Roman" w:cs="Times New Roman"/>
          <w:sz w:val="32"/>
          <w:szCs w:val="32"/>
        </w:rPr>
        <w:lastRenderedPageBreak/>
        <w:t>pakinemenem tua ika penaqetelengan a vavayan a uqaljay, mavanu tja sikeljangan tua namakuda apacengceng a kakudan a situluan kasicuayan. nu seman qimang ta sacemel, “ paljayljay qucengelan rudangasan kiku pinalaliljuk a ku paljayljay ”. qucengelan nu aya nadjemameq ta vavui, rudangasan nu aya nadjemameq ta sizi, qudjeljeman nu aya nadjemameq ta takec. rugusan nu aya nadjemameq ta venan. matazua pinakacadja a sikizengezenger tua inalapan kaqemaljup.</w:t>
      </w: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t>aicu a sinitjaucikel a marekasenay, tjara madjuludjulu satjekacaqu, ljakua sinivulungan a kakayan, maru azua qayaqayam (liapiap)aya; gadu(punat) aya; temkulj(palaliqun)aya, paljangpan(liavangen)aya.</w:t>
      </w:r>
    </w:p>
    <w:p w:rsidR="00444427" w:rsidRPr="00444427" w:rsidRDefault="002B4786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t>tjalja mapaqenetjan , tjalja ljemakacan a senay a sicuayan! titjen a paiwan zuku, a kemasicuay maretimaljimalji masanlialiav a sisenayan. nuljemayuz, nucemangit, numasalut, numaljeveq, nu seman qimaqimang, nu pusausau, nu salialim katua nu masudjusudju, macaqu aravac a sicuayan, sisanparutavak, sisanvukay a puzangalan, a tjengelayan, a valivulan, a sinljavakan, apenuljat i vinarungan. aicua mareka senay nia vuvu anga, ulja tja sisenasenay a palalaut anga.</w:t>
      </w: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20065C" w:rsidRPr="0020065C" w:rsidRDefault="0020065C" w:rsidP="0020065C">
      <w:pPr>
        <w:spacing w:line="720" w:lineRule="exact"/>
        <w:ind w:firstLineChars="200" w:firstLine="8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20065C">
        <w:rPr>
          <w:rFonts w:ascii="Times New Roman" w:eastAsia="標楷體" w:hAnsi="Times New Roman" w:cs="Times New Roman"/>
          <w:sz w:val="40"/>
          <w:szCs w:val="40"/>
        </w:rPr>
        <w:br/>
      </w:r>
      <w:r w:rsidR="002B4786" w:rsidRPr="002B4786">
        <w:rPr>
          <w:rFonts w:ascii="Times New Roman" w:eastAsia="標楷體" w:hAnsi="Times New Roman" w:cs="Times New Roman"/>
          <w:sz w:val="40"/>
          <w:szCs w:val="40"/>
        </w:rPr>
        <w:t>精彩的古謠</w:t>
      </w: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space="1201"/>
          <w:docGrid w:type="lines" w:linePitch="360"/>
        </w:sectPr>
      </w:pP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lastRenderedPageBreak/>
        <w:t>以前的古謠很精彩，是耆老們年輕時在唱的情歌，藏著人生的哲理，他們會借用吉丁蟲光彩耀目，來形容美麗的心儀的姑娘。「在眾人的地方你永遠像是吉丁蟲般的出色！」當時吉丁蟲是表達愛意的禮品！男士會將吉丁蟲送給心儀的女生，女生會放在斗笠亮相，當成飾品裝扮！</w:t>
      </w: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t>遇見會報喜的鳥是好預兆！「在路上遇到會笑的鳥，原來是會遇見你！」路上遇見鳥笑聲，期待能與人相見的心情表露無遺！</w:t>
      </w:r>
    </w:p>
    <w:p w:rsid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t>以前生活保守，男女的行為舉止不可以隨便。有首歌在隱喻男子臨危不亂、謹守分寸的意思。還有歌謠是用來誇耀及獵到的獵物！如：</w:t>
      </w:r>
      <w:r w:rsidRPr="002B4786">
        <w:rPr>
          <w:rFonts w:ascii="Times New Roman" w:eastAsia="標楷體" w:hAnsi="Times New Roman" w:cs="Times New Roman"/>
          <w:sz w:val="32"/>
          <w:szCs w:val="32"/>
        </w:rPr>
        <w:t>’ucengelan</w:t>
      </w:r>
      <w:r w:rsidRPr="002B4786">
        <w:rPr>
          <w:rFonts w:ascii="Times New Roman" w:eastAsia="標楷體" w:hAnsi="Times New Roman" w:cs="Times New Roman"/>
          <w:sz w:val="32"/>
          <w:szCs w:val="32"/>
        </w:rPr>
        <w:t>是隱喻長得黑黑的山豬、</w:t>
      </w:r>
      <w:r w:rsidRPr="002B4786">
        <w:rPr>
          <w:rFonts w:ascii="Times New Roman" w:eastAsia="標楷體" w:hAnsi="Times New Roman" w:cs="Times New Roman"/>
          <w:sz w:val="32"/>
          <w:szCs w:val="32"/>
        </w:rPr>
        <w:t>kavaluan</w:t>
      </w:r>
      <w:r w:rsidRPr="002B4786">
        <w:rPr>
          <w:rFonts w:ascii="Times New Roman" w:eastAsia="標楷體" w:hAnsi="Times New Roman" w:cs="Times New Roman"/>
          <w:sz w:val="32"/>
          <w:szCs w:val="32"/>
        </w:rPr>
        <w:t>是隱喻已長獠牙的山豬、</w:t>
      </w:r>
      <w:r w:rsidRPr="002B4786">
        <w:rPr>
          <w:rFonts w:ascii="Times New Roman" w:eastAsia="標楷體" w:hAnsi="Times New Roman" w:cs="Times New Roman"/>
          <w:sz w:val="32"/>
          <w:szCs w:val="32"/>
        </w:rPr>
        <w:t>’udjeljeman</w:t>
      </w:r>
      <w:r w:rsidRPr="002B4786">
        <w:rPr>
          <w:rFonts w:ascii="Times New Roman" w:eastAsia="標楷體" w:hAnsi="Times New Roman" w:cs="Times New Roman"/>
          <w:sz w:val="32"/>
          <w:szCs w:val="32"/>
        </w:rPr>
        <w:t>是隱喻滑順光澤的山羌、</w:t>
      </w:r>
      <w:r w:rsidRPr="002B4786">
        <w:rPr>
          <w:rFonts w:ascii="Times New Roman" w:eastAsia="標楷體" w:hAnsi="Times New Roman" w:cs="Times New Roman"/>
          <w:sz w:val="32"/>
          <w:szCs w:val="32"/>
        </w:rPr>
        <w:t>rudangasan</w:t>
      </w:r>
      <w:r w:rsidRPr="002B4786">
        <w:rPr>
          <w:rFonts w:ascii="Times New Roman" w:eastAsia="標楷體" w:hAnsi="Times New Roman" w:cs="Times New Roman"/>
          <w:sz w:val="32"/>
          <w:szCs w:val="32"/>
        </w:rPr>
        <w:t>是隱喻攀岩走壁的山羊、</w:t>
      </w:r>
      <w:r w:rsidRPr="002B4786">
        <w:rPr>
          <w:rFonts w:ascii="Times New Roman" w:eastAsia="標楷體" w:hAnsi="Times New Roman" w:cs="Times New Roman"/>
          <w:sz w:val="32"/>
          <w:szCs w:val="32"/>
        </w:rPr>
        <w:t>rugusan</w:t>
      </w:r>
      <w:r w:rsidRPr="002B4786">
        <w:rPr>
          <w:rFonts w:ascii="Times New Roman" w:eastAsia="標楷體" w:hAnsi="Times New Roman" w:cs="Times New Roman"/>
          <w:sz w:val="32"/>
          <w:szCs w:val="32"/>
        </w:rPr>
        <w:t>是隱喻頭上頂枝枒的鹿。</w:t>
      </w:r>
    </w:p>
    <w:p w:rsid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B4786" w:rsidRPr="002B4786" w:rsidRDefault="002B4786" w:rsidP="002B4786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B4786">
        <w:rPr>
          <w:rFonts w:ascii="Times New Roman" w:eastAsia="標楷體" w:hAnsi="Times New Roman" w:cs="Times New Roman"/>
          <w:sz w:val="32"/>
          <w:szCs w:val="32"/>
        </w:rPr>
        <w:lastRenderedPageBreak/>
        <w:t>鳥、山、飛翔、烏龜、等的名稱都是古語，學會傳唱古謠和重新認識古語，會有不一樣的收穫！排灣族的歌謠種類很多，包括婚、喪、喜、慶、工作、離別、五年祭、打獵讚頌等，希望我們能一直傳承下去。</w:t>
      </w:r>
      <w:r w:rsidRPr="002B4786">
        <w:rPr>
          <w:rFonts w:ascii="Times New Roman" w:eastAsia="標楷體" w:hAnsi="Times New Roman" w:cs="Times New Roman"/>
          <w:sz w:val="32"/>
          <w:szCs w:val="32"/>
        </w:rPr>
        <w:t> </w:t>
      </w:r>
    </w:p>
    <w:p w:rsidR="009F002F" w:rsidRPr="002B4786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1C6F83" w:rsidRPr="009F002F" w:rsidRDefault="001C6F83" w:rsidP="001C6F83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A5E3B" w:rsidRPr="001C6F83" w:rsidRDefault="00547DA4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sectPr w:rsidR="004A5E3B" w:rsidRPr="001C6F83" w:rsidSect="0020065C">
      <w:type w:val="continuous"/>
      <w:pgSz w:w="23811" w:h="16838" w:orient="landscape" w:code="8"/>
      <w:pgMar w:top="1134" w:right="1474" w:bottom="1134" w:left="1474" w:header="851" w:footer="992" w:gutter="0"/>
      <w:cols w:num="2" w:space="120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C"/>
    <w:rsid w:val="001C6F83"/>
    <w:rsid w:val="0020065C"/>
    <w:rsid w:val="002B4786"/>
    <w:rsid w:val="00343C64"/>
    <w:rsid w:val="00374DF9"/>
    <w:rsid w:val="00444427"/>
    <w:rsid w:val="00547DA4"/>
    <w:rsid w:val="0060332C"/>
    <w:rsid w:val="006F676E"/>
    <w:rsid w:val="009B2872"/>
    <w:rsid w:val="009F002F"/>
    <w:rsid w:val="00A05269"/>
    <w:rsid w:val="00AF2D00"/>
    <w:rsid w:val="00AF3FEB"/>
    <w:rsid w:val="00C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99A8"/>
  <w15:chartTrackingRefBased/>
  <w15:docId w15:val="{93B135B7-61AB-414C-9EF8-47F9C82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2020-06-19T01:07:00Z</dcterms:created>
  <dcterms:modified xsi:type="dcterms:W3CDTF">2020-11-03T05:58:00Z</dcterms:modified>
</cp:coreProperties>
</file>