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9F" w:rsidRPr="00C85F9F" w:rsidRDefault="00C85F9F" w:rsidP="00C85F9F">
      <w:pPr>
        <w:pStyle w:val="1"/>
        <w:spacing w:after="540"/>
        <w:ind w:left="2400" w:firstLineChars="0" w:firstLine="480"/>
        <w:rPr>
          <w:sz w:val="52"/>
        </w:rPr>
      </w:pPr>
      <w:bookmarkStart w:id="0" w:name="_GoBack"/>
      <w:bookmarkEnd w:id="0"/>
      <w:r>
        <w:rPr>
          <w:rFonts w:hint="eastAsia"/>
          <w:sz w:val="52"/>
        </w:rPr>
        <w:t>一</w:t>
      </w:r>
      <w:r w:rsidRPr="00C85F9F">
        <w:rPr>
          <w:rFonts w:hint="eastAsia"/>
          <w:sz w:val="52"/>
        </w:rPr>
        <w:t>、與韓荊州書</w:t>
      </w:r>
      <w:r w:rsidR="00AB3234">
        <w:rPr>
          <w:sz w:val="52"/>
        </w:rPr>
        <w:tab/>
      </w:r>
      <w:r w:rsidR="00AB3234">
        <w:rPr>
          <w:sz w:val="52"/>
        </w:rPr>
        <w:tab/>
      </w:r>
      <w:r w:rsidR="00AB3234">
        <w:rPr>
          <w:sz w:val="52"/>
        </w:rPr>
        <w:tab/>
      </w:r>
      <w:r w:rsidR="00AB3234">
        <w:rPr>
          <w:sz w:val="52"/>
        </w:rPr>
        <w:tab/>
      </w:r>
      <w:r w:rsidR="00AB3234">
        <w:rPr>
          <w:sz w:val="52"/>
        </w:rPr>
        <w:tab/>
      </w:r>
      <w:r w:rsidRPr="00C85F9F">
        <w:rPr>
          <w:rFonts w:hint="eastAsia"/>
          <w:sz w:val="52"/>
        </w:rPr>
        <w:t>李白</w:t>
      </w:r>
    </w:p>
    <w:p w:rsidR="00C85F9F" w:rsidRPr="00C85F9F" w:rsidRDefault="00C85F9F" w:rsidP="00433514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85F9F">
        <w:rPr>
          <w:rFonts w:ascii="Cambria" w:eastAsia="標楷體" w:hAnsi="Cambria" w:hint="eastAsia"/>
          <w:kern w:val="52"/>
          <w:sz w:val="40"/>
          <w:szCs w:val="36"/>
        </w:rPr>
        <w:t>白聞天下談士相聚而言曰：「生不用</w:t>
      </w:r>
      <w:r w:rsidR="00433514">
        <w:rPr>
          <w:rFonts w:ascii="Cambria" w:eastAsia="標楷體" w:hAnsi="Cambria" w:hint="eastAsia"/>
          <w:kern w:val="52"/>
          <w:sz w:val="40"/>
          <w:szCs w:val="36"/>
        </w:rPr>
        <w:t>封</w:t>
      </w:r>
      <w:r w:rsidRPr="00C85F9F">
        <w:rPr>
          <w:rFonts w:ascii="Cambria" w:eastAsia="標楷體" w:hAnsi="Cambria" w:hint="eastAsia"/>
          <w:kern w:val="52"/>
          <w:sz w:val="40"/>
          <w:szCs w:val="36"/>
        </w:rPr>
        <w:t>萬戶侯，但願一識韓荊州。」何令人之景慕，一至於此耶！豈不以</w:t>
      </w:r>
      <w:r w:rsidR="00433514">
        <w:rPr>
          <w:rFonts w:ascii="Cambria" w:eastAsia="標楷體" w:hAnsi="Cambria" w:hint="eastAsia"/>
          <w:kern w:val="52"/>
          <w:sz w:val="40"/>
          <w:szCs w:val="36"/>
        </w:rPr>
        <w:t>有周公之風，躬吐握之事，使海內豪俊，奔走而歸之；一登龍門，則聲價</w:t>
      </w:r>
      <w:r w:rsidRPr="00C85F9F">
        <w:rPr>
          <w:rFonts w:ascii="Cambria" w:eastAsia="標楷體" w:hAnsi="Cambria" w:hint="eastAsia"/>
          <w:kern w:val="52"/>
          <w:sz w:val="40"/>
          <w:szCs w:val="36"/>
        </w:rPr>
        <w:t>十倍，所以龍盤鳳逸之士</w:t>
      </w:r>
      <w:r w:rsidR="00433514">
        <w:rPr>
          <w:rFonts w:ascii="Cambria" w:eastAsia="標楷體" w:hAnsi="Cambria" w:hint="eastAsia"/>
          <w:kern w:val="52"/>
          <w:sz w:val="40"/>
          <w:szCs w:val="36"/>
        </w:rPr>
        <w:t>，皆欲收名定價於君侯。願君侯不以富貴而驕之，寒賤而忽之，則三千之</w:t>
      </w:r>
      <w:r w:rsidRPr="00C85F9F">
        <w:rPr>
          <w:rFonts w:ascii="Cambria" w:eastAsia="標楷體" w:hAnsi="Cambria" w:hint="eastAsia"/>
          <w:kern w:val="52"/>
          <w:sz w:val="40"/>
          <w:szCs w:val="36"/>
        </w:rPr>
        <w:t>中有毛遂，使白得穎脫而出，即其人焉。</w:t>
      </w:r>
    </w:p>
    <w:p w:rsidR="00C85F9F" w:rsidRPr="00C85F9F" w:rsidRDefault="00C85F9F" w:rsidP="00C85F9F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85F9F">
        <w:rPr>
          <w:rFonts w:ascii="Cambria" w:eastAsia="標楷體" w:hAnsi="Cambria" w:hint="eastAsia"/>
          <w:kern w:val="52"/>
          <w:sz w:val="40"/>
          <w:szCs w:val="36"/>
        </w:rPr>
        <w:t>白隴西布衣，流落楚漢。十五好劍術，徧干諸侯；三十成文章，歷抵卿相。雖長不滿七尺，而心雄萬夫。</w:t>
      </w:r>
      <w:r w:rsidR="00433514">
        <w:rPr>
          <w:rFonts w:ascii="Cambria" w:eastAsia="標楷體" w:hAnsi="Cambria" w:hint="eastAsia"/>
          <w:kern w:val="52"/>
          <w:sz w:val="40"/>
          <w:szCs w:val="36"/>
        </w:rPr>
        <w:t>皆</w:t>
      </w:r>
      <w:r w:rsidRPr="00C85F9F">
        <w:rPr>
          <w:rFonts w:ascii="Cambria" w:eastAsia="標楷體" w:hAnsi="Cambria" w:hint="eastAsia"/>
          <w:kern w:val="52"/>
          <w:sz w:val="40"/>
          <w:szCs w:val="36"/>
        </w:rPr>
        <w:t>王公大人，許與氣義。此疇曩心跡，安敢不盡於君侯哉？</w:t>
      </w:r>
    </w:p>
    <w:p w:rsidR="00C85F9F" w:rsidRPr="00C85F9F" w:rsidRDefault="00C85F9F" w:rsidP="00C85F9F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85F9F">
        <w:rPr>
          <w:rFonts w:ascii="Cambria" w:eastAsia="標楷體" w:hAnsi="Cambria" w:hint="eastAsia"/>
          <w:kern w:val="52"/>
          <w:sz w:val="40"/>
          <w:szCs w:val="36"/>
        </w:rPr>
        <w:t>君侯製作侔神明，德行動天地，筆參造化，學究天人。幸願開張心顏，不以長揖見拒。必若接之以高宴，縱之以清談，請日試萬言，倚馬可待。今天下以君侯為文章之司命，人物之權衡，一經品題，便作佳士。而君侯何惜階前盈尺之地，不使白揚眉吐氣，激昂青雲耶？</w:t>
      </w:r>
    </w:p>
    <w:p w:rsidR="00C85F9F" w:rsidRPr="00C85F9F" w:rsidRDefault="00C85F9F" w:rsidP="00C85F9F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85F9F">
        <w:rPr>
          <w:rFonts w:ascii="Cambria" w:eastAsia="標楷體" w:hAnsi="Cambria" w:hint="eastAsia"/>
          <w:kern w:val="52"/>
          <w:sz w:val="40"/>
          <w:szCs w:val="36"/>
        </w:rPr>
        <w:t>昔王子師為豫州，未下車，即辟荀慈明；既下車，又辟孔文舉。山濤作冀州，甄拔三十餘人，或為侍中、尚書，先代所美。而君侯亦薦一嚴協律，入為秘書郎；中間崔宗之、房習祖、黎昕、許瑩之徒，或以才名見知，或以清白見賞。白每觀其銜恩撫躬，忠義奮發，以此感激。知君侯推赤心於諸賢腹中，所以不歸他人，而願委身國士。儻急難有用，敢效微軀！</w:t>
      </w:r>
    </w:p>
    <w:p w:rsidR="00C85F9F" w:rsidRDefault="00C85F9F" w:rsidP="00C85F9F">
      <w:pPr>
        <w:spacing w:afterLines="50" w:after="180"/>
        <w:ind w:firstLine="800"/>
        <w:rPr>
          <w:rFonts w:ascii="Cambria" w:eastAsia="標楷體" w:hAnsi="Cambria"/>
          <w:b/>
          <w:bCs/>
          <w:kern w:val="52"/>
          <w:sz w:val="52"/>
          <w:szCs w:val="52"/>
        </w:rPr>
      </w:pPr>
      <w:r w:rsidRPr="00C85F9F">
        <w:rPr>
          <w:rFonts w:ascii="Cambria" w:eastAsia="標楷體" w:hAnsi="Cambria" w:hint="eastAsia"/>
          <w:kern w:val="52"/>
          <w:sz w:val="40"/>
          <w:szCs w:val="36"/>
        </w:rPr>
        <w:t>且人非堯舜，誰能盡善？白謨猷籌畫，安能自矜？至於製作，積成卷軸，則欲塵穢視聽。恐彫蟲小技，不合大人。若賜觀芻蕘，請給紙墨，兼之書人，然後退掃閒軒，繕寫呈上。庶青萍、結綠，長價於薛、卞之門。幸惟下流，大開獎飾，惟君侯圖之。</w:t>
      </w:r>
      <w:r>
        <w:rPr>
          <w:sz w:val="52"/>
        </w:rPr>
        <w:br w:type="page"/>
      </w:r>
    </w:p>
    <w:p w:rsidR="0031231F" w:rsidRPr="00123ADD" w:rsidRDefault="00AB3234" w:rsidP="008F33A1">
      <w:pPr>
        <w:pStyle w:val="1"/>
        <w:spacing w:after="540"/>
        <w:ind w:left="2400" w:firstLineChars="0" w:firstLine="480"/>
      </w:pPr>
      <w:r>
        <w:rPr>
          <w:rFonts w:hint="eastAsia"/>
          <w:sz w:val="52"/>
        </w:rPr>
        <w:lastRenderedPageBreak/>
        <w:t>二、赤壁賦</w:t>
      </w:r>
      <w:r w:rsidR="007D367F">
        <w:rPr>
          <w:sz w:val="52"/>
        </w:rPr>
        <w:tab/>
      </w:r>
      <w:r w:rsidR="007D367F">
        <w:rPr>
          <w:sz w:val="52"/>
        </w:rPr>
        <w:tab/>
      </w:r>
      <w:r w:rsidR="007D367F">
        <w:rPr>
          <w:sz w:val="52"/>
        </w:rPr>
        <w:tab/>
      </w:r>
      <w:r w:rsidR="007D367F">
        <w:rPr>
          <w:sz w:val="52"/>
        </w:rPr>
        <w:tab/>
      </w:r>
      <w:r w:rsidR="007D367F">
        <w:rPr>
          <w:sz w:val="52"/>
        </w:rPr>
        <w:tab/>
      </w:r>
      <w:r>
        <w:rPr>
          <w:rFonts w:hint="eastAsia"/>
          <w:sz w:val="52"/>
        </w:rPr>
        <w:t>蘇軾</w:t>
      </w:r>
    </w:p>
    <w:p w:rsidR="00AB3234" w:rsidRPr="00AB3234" w:rsidRDefault="00AB3234" w:rsidP="00AB3234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AB3234">
        <w:rPr>
          <w:rFonts w:ascii="Cambria" w:eastAsia="標楷體" w:hAnsi="Cambria" w:hint="eastAsia"/>
          <w:kern w:val="52"/>
          <w:sz w:val="40"/>
          <w:szCs w:val="36"/>
        </w:rPr>
        <w:t>壬戌之秋，七月既望，蘇子與客泛舟遊於赤壁之下。清風徐來，水波不興。舉酒屬客，誦明月之詩，歌窈窕之章。少焉，月出於東山之上，徘徊於斗牛之間。白露橫江，水光接天。縱一葦之所如，凌萬頃之茫然。浩浩乎如馮虛御風，而不知其所止；飄飄乎如遺世獨立，羽化而登仙。</w:t>
      </w:r>
    </w:p>
    <w:p w:rsidR="00AB3234" w:rsidRPr="00AB3234" w:rsidRDefault="00AB3234" w:rsidP="00AB3234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AB3234">
        <w:rPr>
          <w:rFonts w:ascii="Cambria" w:eastAsia="標楷體" w:hAnsi="Cambria" w:hint="eastAsia"/>
          <w:kern w:val="52"/>
          <w:sz w:val="40"/>
          <w:szCs w:val="36"/>
        </w:rPr>
        <w:t>於是飲酒樂甚，扣舷而歌之。歌曰：「桂棹兮蘭槳，擊空明兮泝流光。渺渺兮予懷，望美人兮天一方。」客有吹洞簫者，倚歌而和之，其聲嗚嗚然：如怨、如慕、如泣、如訴。餘音嫋嫋，不絕如縷，舞幽壑之潛蛟，泣孤舟之嫠婦。</w:t>
      </w:r>
    </w:p>
    <w:p w:rsidR="00AB3234" w:rsidRPr="00AB3234" w:rsidRDefault="00AB3234" w:rsidP="00AB3234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AB3234">
        <w:rPr>
          <w:rFonts w:ascii="Cambria" w:eastAsia="標楷體" w:hAnsi="Cambria" w:hint="eastAsia"/>
          <w:kern w:val="52"/>
          <w:sz w:val="40"/>
          <w:szCs w:val="36"/>
        </w:rPr>
        <w:t>蘇子愀然，正襟危坐而問客曰：「何為其然也？」</w:t>
      </w:r>
    </w:p>
    <w:p w:rsidR="00AB3234" w:rsidRPr="00AB3234" w:rsidRDefault="00AB3234" w:rsidP="00AB3234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AB3234">
        <w:rPr>
          <w:rFonts w:ascii="Cambria" w:eastAsia="標楷體" w:hAnsi="Cambria" w:hint="eastAsia"/>
          <w:kern w:val="52"/>
          <w:sz w:val="40"/>
          <w:szCs w:val="36"/>
        </w:rPr>
        <w:t>客曰：「『月明星稀，烏鵲南飛』，此非曹孟德之詩乎？西望夏口，東望武昌，山川相繆，鬱乎蒼蒼，此非孟德之困於周郎者乎？方其破荊州、下江陵，順流而東也，舳艫千里，旌旗蔽空，釃酒臨江，橫槊賦詩，固一世之雄也，而今安在哉？況吾與子，漁樵於江渚之上，侶魚蝦而友麋鹿。駕一葉之扁舟，舉匏樽以相屬。寄蜉蝣於天地，渺滄海之一粟，哀吾生之須臾，羨長江之無窮，挾飛仙以遨遊，抱明月而長終，知不可乎驟得，託遺響於悲風。」</w:t>
      </w:r>
    </w:p>
    <w:p w:rsidR="00AB3234" w:rsidRPr="00AB3234" w:rsidRDefault="00AB3234" w:rsidP="00AB3234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AB3234">
        <w:rPr>
          <w:rFonts w:ascii="Cambria" w:eastAsia="標楷體" w:hAnsi="Cambria" w:hint="eastAsia"/>
          <w:kern w:val="52"/>
          <w:sz w:val="40"/>
          <w:szCs w:val="36"/>
        </w:rPr>
        <w:t>蘇子曰：「客亦知夫水與月乎？逝者如斯，而未嘗往也；盈虛者如彼，而卒莫消長也。蓋將自其變者而觀之，則天地曾不能以一瞬；自其不變者而觀之，則物與我皆無盡也，而又何羨乎？且夫天地之間，物各有主，苟非吾之所有，雖一毫而莫取。惟江上之清風，與山間之明月，耳得之而為聲，目遇之而成色，取之無禁、用之不竭，是造物者之無盡藏也，而吾與子之所共適。」</w:t>
      </w:r>
    </w:p>
    <w:p w:rsidR="00AB3234" w:rsidRPr="00C15D7A" w:rsidRDefault="00AB3234" w:rsidP="00AB3234">
      <w:pPr>
        <w:spacing w:afterLines="50" w:after="180"/>
        <w:ind w:firstLine="800"/>
        <w:rPr>
          <w:sz w:val="52"/>
        </w:rPr>
      </w:pPr>
      <w:r w:rsidRPr="00AB3234">
        <w:rPr>
          <w:rFonts w:ascii="Cambria" w:eastAsia="標楷體" w:hAnsi="Cambria" w:hint="eastAsia"/>
          <w:kern w:val="52"/>
          <w:sz w:val="40"/>
          <w:szCs w:val="36"/>
        </w:rPr>
        <w:t>客喜而笑，洗盞更酌，肴核既盡，杯盤狼藉，相與枕藉乎舟中，不知東方之既白。</w:t>
      </w:r>
      <w:r w:rsidR="001F660F" w:rsidRPr="00623336">
        <w:rPr>
          <w:b/>
          <w:bCs/>
          <w:sz w:val="48"/>
        </w:rPr>
        <w:br w:type="page"/>
      </w:r>
    </w:p>
    <w:p w:rsidR="0076170C" w:rsidRPr="005E2A9C" w:rsidRDefault="00AB3234" w:rsidP="0079590F">
      <w:pPr>
        <w:pStyle w:val="1"/>
        <w:spacing w:afterLines="50" w:after="180"/>
        <w:ind w:left="2400" w:firstLineChars="0" w:firstLine="480"/>
      </w:pPr>
      <w:r>
        <w:rPr>
          <w:rFonts w:hint="eastAsia"/>
          <w:sz w:val="52"/>
        </w:rPr>
        <w:lastRenderedPageBreak/>
        <w:t>三</w:t>
      </w:r>
      <w:r w:rsidR="0076170C" w:rsidRPr="00C15D7A">
        <w:rPr>
          <w:rFonts w:hint="eastAsia"/>
          <w:sz w:val="52"/>
        </w:rPr>
        <w:t>、</w:t>
      </w:r>
      <w:r w:rsidR="00A86997" w:rsidRPr="00C15D7A">
        <w:rPr>
          <w:rFonts w:hint="eastAsia"/>
          <w:sz w:val="52"/>
        </w:rPr>
        <w:t>醉翁亭記</w:t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A86997" w:rsidRPr="00C15D7A">
        <w:rPr>
          <w:rFonts w:hint="eastAsia"/>
          <w:sz w:val="52"/>
        </w:rPr>
        <w:t>歐陽脩</w:t>
      </w:r>
    </w:p>
    <w:p w:rsidR="00A86997" w:rsidRPr="00C15D7A" w:rsidRDefault="00A86997" w:rsidP="00825CD9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15D7A">
        <w:rPr>
          <w:rFonts w:ascii="Cambria" w:eastAsia="標楷體" w:hAnsi="Cambria" w:hint="eastAsia"/>
          <w:kern w:val="52"/>
          <w:sz w:val="40"/>
          <w:szCs w:val="36"/>
        </w:rPr>
        <w:t>環滁皆山也。其西南諸峰，林壑尤美。望之蔚然而深秀者，瑯琊也。山行六七里，漸聞水聲潺潺；而瀉出於兩峰之間者，釀泉也。</w:t>
      </w:r>
      <w:r w:rsidR="00630D60" w:rsidRPr="00C15D7A">
        <w:rPr>
          <w:rFonts w:ascii="Cambria" w:eastAsia="標楷體" w:hAnsi="Cambria" w:hint="eastAsia"/>
          <w:kern w:val="52"/>
          <w:sz w:val="40"/>
          <w:szCs w:val="36"/>
        </w:rPr>
        <w:t>峰</w:t>
      </w:r>
      <w:r w:rsidRPr="00C15D7A">
        <w:rPr>
          <w:rFonts w:ascii="Cambria" w:eastAsia="標楷體" w:hAnsi="Cambria" w:hint="eastAsia"/>
          <w:kern w:val="52"/>
          <w:sz w:val="40"/>
          <w:szCs w:val="36"/>
        </w:rPr>
        <w:t>回路轉，有亭翼然臨於泉上者，醉翁亭也。作亭者誰？山之僧智僊也。名之者誰？太守自謂也。太守與客來飲於此，飲少輒醉，而年又最高，故自號曰醉翁也。醉翁之意不在酒，在乎山水之間也。山水之樂，得之心而寓之酒也。</w:t>
      </w:r>
    </w:p>
    <w:p w:rsidR="00A86997" w:rsidRPr="00C15D7A" w:rsidRDefault="00A86997" w:rsidP="00AB7C50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15D7A">
        <w:rPr>
          <w:rFonts w:ascii="Cambria" w:eastAsia="標楷體" w:hAnsi="Cambria" w:hint="eastAsia"/>
          <w:kern w:val="52"/>
          <w:sz w:val="40"/>
          <w:szCs w:val="36"/>
        </w:rPr>
        <w:t>若夫日出而林霏開，雲歸而巖穴暝，晦明變化者，山間之朝暮也。野芳發而幽香，佳木秀而繁陰，風霜高潔，水落而石出者，山間之四時也。朝而往，暮而歸，四時之景不同，而</w:t>
      </w:r>
      <w:r w:rsidR="00630D60" w:rsidRPr="00C15D7A">
        <w:rPr>
          <w:rFonts w:ascii="Cambria" w:eastAsia="標楷體" w:hAnsi="Cambria" w:hint="eastAsia"/>
          <w:kern w:val="52"/>
          <w:sz w:val="40"/>
          <w:szCs w:val="36"/>
        </w:rPr>
        <w:t>樂</w:t>
      </w:r>
      <w:r w:rsidRPr="00C15D7A">
        <w:rPr>
          <w:rFonts w:ascii="Cambria" w:eastAsia="標楷體" w:hAnsi="Cambria" w:hint="eastAsia"/>
          <w:kern w:val="52"/>
          <w:sz w:val="40"/>
          <w:szCs w:val="36"/>
        </w:rPr>
        <w:t>亦無窮也。</w:t>
      </w:r>
    </w:p>
    <w:p w:rsidR="00A86997" w:rsidRPr="00C15D7A" w:rsidRDefault="00A86997" w:rsidP="00AB7C50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15D7A">
        <w:rPr>
          <w:rFonts w:ascii="Cambria" w:eastAsia="標楷體" w:hAnsi="Cambria" w:hint="eastAsia"/>
          <w:kern w:val="52"/>
          <w:sz w:val="40"/>
          <w:szCs w:val="36"/>
        </w:rPr>
        <w:t>至於負者歌於塗，行者休於樹，前者呼，後者應，傴僂提攜，往來而不絕者，滁人遊也。臨谿而漁，谿深而魚肥；釀泉為酒，泉香而酒洌；山肴野蔌，雜然而前陳者，太守宴也。</w:t>
      </w:r>
    </w:p>
    <w:p w:rsidR="00A86997" w:rsidRPr="00C15D7A" w:rsidRDefault="00A86997" w:rsidP="00AB7C50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15D7A">
        <w:rPr>
          <w:rFonts w:ascii="Cambria" w:eastAsia="標楷體" w:hAnsi="Cambria" w:hint="eastAsia"/>
          <w:kern w:val="52"/>
          <w:sz w:val="40"/>
          <w:szCs w:val="36"/>
        </w:rPr>
        <w:t>宴酣之樂，非絲非竹，射者中，弈者勝，觥籌交錯，起坐而</w:t>
      </w:r>
      <w:r w:rsidR="00630D60" w:rsidRPr="00C15D7A">
        <w:rPr>
          <w:rFonts w:ascii="Cambria" w:eastAsia="標楷體" w:hAnsi="Cambria" w:hint="eastAsia"/>
          <w:kern w:val="52"/>
          <w:sz w:val="40"/>
          <w:szCs w:val="36"/>
        </w:rPr>
        <w:t>喧</w:t>
      </w:r>
      <w:r w:rsidRPr="00C15D7A">
        <w:rPr>
          <w:rFonts w:ascii="Cambria" w:eastAsia="標楷體" w:hAnsi="Cambria" w:hint="eastAsia"/>
          <w:kern w:val="52"/>
          <w:sz w:val="40"/>
          <w:szCs w:val="36"/>
        </w:rPr>
        <w:t>譁者，眾賓</w:t>
      </w:r>
      <w:r w:rsidR="00630D60" w:rsidRPr="00C15D7A">
        <w:rPr>
          <w:rFonts w:ascii="Cambria" w:eastAsia="標楷體" w:hAnsi="Cambria" w:hint="eastAsia"/>
          <w:kern w:val="52"/>
          <w:sz w:val="40"/>
          <w:szCs w:val="36"/>
        </w:rPr>
        <w:t>歡</w:t>
      </w:r>
      <w:r w:rsidRPr="00C15D7A">
        <w:rPr>
          <w:rFonts w:ascii="Cambria" w:eastAsia="標楷體" w:hAnsi="Cambria" w:hint="eastAsia"/>
          <w:kern w:val="52"/>
          <w:sz w:val="40"/>
          <w:szCs w:val="36"/>
        </w:rPr>
        <w:t>也。蒼顏白髮，頹然乎其間者，太守醉也。</w:t>
      </w:r>
    </w:p>
    <w:p w:rsidR="00A86997" w:rsidRPr="00C15D7A" w:rsidRDefault="00A86997" w:rsidP="00AB7C50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  <w:r w:rsidRPr="00C15D7A">
        <w:rPr>
          <w:rFonts w:ascii="Cambria" w:eastAsia="標楷體" w:hAnsi="Cambria" w:hint="eastAsia"/>
          <w:kern w:val="52"/>
          <w:sz w:val="40"/>
          <w:szCs w:val="36"/>
        </w:rPr>
        <w:t>已而夕陽在山，人影散亂，太守歸而賓客從也。樹林陰翳，鳴聲上下，遊人去而禽鳥樂也。然而禽鳥知山林之樂；而不知人之樂，人知從太守遊而樂，而不知太守之樂其樂也。醉能同其樂，醒能述以文者，太守也。太守謂誰？廬陵歐陽脩也。</w:t>
      </w:r>
    </w:p>
    <w:p w:rsidR="00A23DC4" w:rsidRPr="00C15D7A" w:rsidRDefault="00A23DC4" w:rsidP="00AB7C50">
      <w:pPr>
        <w:spacing w:afterLines="50" w:after="180"/>
        <w:ind w:firstLine="800"/>
        <w:rPr>
          <w:rFonts w:ascii="Cambria" w:eastAsia="標楷體" w:hAnsi="Cambria"/>
          <w:kern w:val="52"/>
          <w:sz w:val="40"/>
          <w:szCs w:val="36"/>
        </w:rPr>
      </w:pPr>
    </w:p>
    <w:p w:rsidR="00A23DC4" w:rsidRDefault="00A23DC4" w:rsidP="00AB7C50">
      <w:pPr>
        <w:spacing w:afterLines="50" w:after="180"/>
        <w:ind w:firstLine="880"/>
        <w:rPr>
          <w:rFonts w:ascii="Cambria" w:eastAsia="標楷體" w:hAnsi="Cambria"/>
          <w:kern w:val="52"/>
          <w:sz w:val="44"/>
          <w:szCs w:val="52"/>
        </w:rPr>
      </w:pPr>
    </w:p>
    <w:p w:rsidR="00A23DC4" w:rsidRDefault="00A23DC4" w:rsidP="00AB7C50">
      <w:pPr>
        <w:spacing w:afterLines="50" w:after="180"/>
        <w:ind w:firstLine="880"/>
        <w:rPr>
          <w:rFonts w:ascii="Cambria" w:eastAsia="標楷體" w:hAnsi="Cambria"/>
          <w:kern w:val="52"/>
          <w:sz w:val="44"/>
          <w:szCs w:val="52"/>
        </w:rPr>
      </w:pPr>
    </w:p>
    <w:p w:rsidR="00A23DC4" w:rsidRDefault="00A23DC4" w:rsidP="00A86997">
      <w:pPr>
        <w:ind w:firstLine="880"/>
        <w:rPr>
          <w:rFonts w:ascii="Cambria" w:eastAsia="標楷體" w:hAnsi="Cambria"/>
          <w:kern w:val="52"/>
          <w:sz w:val="44"/>
          <w:szCs w:val="52"/>
        </w:rPr>
      </w:pPr>
    </w:p>
    <w:p w:rsidR="00A23DC4" w:rsidRDefault="00A23DC4" w:rsidP="00A86997">
      <w:pPr>
        <w:ind w:firstLine="880"/>
        <w:rPr>
          <w:rFonts w:ascii="Cambria" w:eastAsia="標楷體" w:hAnsi="Cambria"/>
          <w:kern w:val="52"/>
          <w:sz w:val="44"/>
          <w:szCs w:val="52"/>
        </w:rPr>
      </w:pPr>
    </w:p>
    <w:p w:rsidR="00A23DC4" w:rsidRDefault="00A23DC4" w:rsidP="00A86997">
      <w:pPr>
        <w:ind w:firstLine="880"/>
        <w:rPr>
          <w:rFonts w:ascii="Cambria" w:eastAsia="標楷體" w:hAnsi="Cambria"/>
          <w:kern w:val="52"/>
          <w:sz w:val="44"/>
          <w:szCs w:val="52"/>
        </w:rPr>
      </w:pPr>
    </w:p>
    <w:p w:rsidR="00A23DC4" w:rsidRDefault="00A23DC4" w:rsidP="00A86997">
      <w:pPr>
        <w:ind w:firstLine="880"/>
        <w:rPr>
          <w:rFonts w:ascii="Cambria" w:eastAsia="標楷體" w:hAnsi="Cambria"/>
          <w:kern w:val="52"/>
          <w:sz w:val="44"/>
          <w:szCs w:val="52"/>
        </w:rPr>
      </w:pPr>
    </w:p>
    <w:p w:rsidR="00A23DC4" w:rsidRDefault="00A23DC4" w:rsidP="00A86997">
      <w:pPr>
        <w:ind w:firstLine="881"/>
        <w:rPr>
          <w:rFonts w:ascii="Cambria" w:eastAsia="標楷體" w:hAnsi="Cambria"/>
          <w:b/>
          <w:bCs/>
          <w:kern w:val="52"/>
          <w:sz w:val="44"/>
          <w:szCs w:val="52"/>
        </w:rPr>
      </w:pPr>
    </w:p>
    <w:p w:rsidR="00AB7C50" w:rsidRDefault="00AB7C50" w:rsidP="00A86997">
      <w:pPr>
        <w:ind w:firstLine="881"/>
        <w:rPr>
          <w:rFonts w:ascii="Cambria" w:eastAsia="標楷體" w:hAnsi="Cambria"/>
          <w:b/>
          <w:bCs/>
          <w:kern w:val="52"/>
          <w:sz w:val="44"/>
          <w:szCs w:val="52"/>
        </w:rPr>
      </w:pPr>
    </w:p>
    <w:p w:rsidR="00A23DC4" w:rsidRPr="00B02E6E" w:rsidRDefault="00A23DC4" w:rsidP="00A23DC4">
      <w:pPr>
        <w:ind w:firstLine="800"/>
        <w:rPr>
          <w:rFonts w:ascii="Cambria" w:eastAsia="標楷體" w:hAnsi="Cambria"/>
          <w:kern w:val="52"/>
          <w:sz w:val="40"/>
          <w:szCs w:val="36"/>
        </w:rPr>
      </w:pPr>
    </w:p>
    <w:p w:rsidR="00A86997" w:rsidRPr="00B02E6E" w:rsidRDefault="008D511B" w:rsidP="0079590F">
      <w:pPr>
        <w:pStyle w:val="1"/>
        <w:spacing w:after="540"/>
        <w:ind w:left="2400" w:firstLineChars="0" w:firstLine="480"/>
        <w:rPr>
          <w:sz w:val="52"/>
        </w:rPr>
      </w:pPr>
      <w:r w:rsidRPr="00AB7C50">
        <w:rPr>
          <w:b w:val="0"/>
          <w:bCs w:val="0"/>
          <w:sz w:val="36"/>
          <w:szCs w:val="36"/>
        </w:rPr>
        <w:br w:type="page"/>
      </w:r>
      <w:bookmarkStart w:id="1" w:name="_Toc299701351"/>
      <w:r w:rsidR="00AB3234">
        <w:rPr>
          <w:rFonts w:hint="eastAsia"/>
          <w:sz w:val="52"/>
        </w:rPr>
        <w:lastRenderedPageBreak/>
        <w:t>四</w:t>
      </w:r>
      <w:r w:rsidR="00823DAE" w:rsidRPr="00B02E6E">
        <w:rPr>
          <w:rFonts w:hint="eastAsia"/>
          <w:sz w:val="52"/>
        </w:rPr>
        <w:t>、</w:t>
      </w:r>
      <w:bookmarkEnd w:id="1"/>
      <w:r w:rsidR="00A86997" w:rsidRPr="00B02E6E">
        <w:rPr>
          <w:rFonts w:hint="eastAsia"/>
          <w:sz w:val="52"/>
        </w:rPr>
        <w:t>黃州快哉亭記</w:t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A86997" w:rsidRPr="00B02E6E">
        <w:rPr>
          <w:rFonts w:hint="eastAsia"/>
          <w:sz w:val="52"/>
        </w:rPr>
        <w:t>蘇轍</w:t>
      </w:r>
    </w:p>
    <w:p w:rsidR="00014FB7" w:rsidRDefault="00A86997" w:rsidP="00014FB7">
      <w:pPr>
        <w:pStyle w:val="11"/>
        <w:spacing w:afterLines="50" w:after="180" w:afterAutospacing="0"/>
        <w:ind w:firstLine="800"/>
        <w:rPr>
          <w:rFonts w:cs="新細明體"/>
          <w:color w:val="000000"/>
          <w:kern w:val="0"/>
          <w:sz w:val="40"/>
        </w:rPr>
      </w:pPr>
      <w:r w:rsidRPr="00B02E6E">
        <w:rPr>
          <w:rFonts w:cs="新細明體" w:hint="eastAsia"/>
          <w:color w:val="000000"/>
          <w:kern w:val="0"/>
          <w:sz w:val="40"/>
        </w:rPr>
        <w:t>江出西陵，始得平地，其流奔放肆大。南合沅、湘，北合漢、沔，其勢益張。至於赤壁之下，波流浸灌，與海相若。清河張君夢得，謫居齊安，即其廬之西南為亭，以覽觀江流之勝；而余兄子瞻名之曰﹁快哉﹂。</w:t>
      </w:r>
    </w:p>
    <w:p w:rsidR="00646EC6" w:rsidRDefault="00A86997" w:rsidP="00DF148A">
      <w:pPr>
        <w:pStyle w:val="11"/>
        <w:spacing w:before="0" w:beforeAutospacing="0" w:afterLines="50" w:after="180" w:afterAutospacing="0"/>
        <w:ind w:firstLine="800"/>
        <w:rPr>
          <w:rFonts w:cs="新細明體"/>
          <w:color w:val="000000"/>
          <w:kern w:val="0"/>
          <w:sz w:val="40"/>
        </w:rPr>
      </w:pPr>
      <w:r w:rsidRPr="00B02E6E">
        <w:rPr>
          <w:rFonts w:cs="新細明體" w:hint="eastAsia"/>
          <w:color w:val="000000"/>
          <w:kern w:val="0"/>
          <w:sz w:val="40"/>
        </w:rPr>
        <w:t>蓋亭之所見，南北百里，東西一舍。濤瀾洶湧，風雲開闔。晝則舟楫出沒於其前；夜則魚龍悲嘯於其下。變化倏忽，動心駭目，不可久視。今乃得翫之几席之上，舉目而足。西望武昌諸山，岡陵起伏，草</w:t>
      </w:r>
      <w:r w:rsidRPr="00B02E6E">
        <w:rPr>
          <w:rFonts w:cs="新細明體" w:hint="eastAsia"/>
          <w:kern w:val="0"/>
          <w:sz w:val="40"/>
        </w:rPr>
        <w:t>木行列。煙消日出，漁夫樵父之</w:t>
      </w:r>
      <w:r w:rsidRPr="00B02E6E">
        <w:rPr>
          <w:rFonts w:cs="新細明體" w:hint="eastAsia"/>
          <w:color w:val="000000"/>
          <w:kern w:val="0"/>
          <w:sz w:val="40"/>
        </w:rPr>
        <w:t>舍，皆可指數。此其所以為﹁快哉﹂者也。至於長洲之濱，故城之墟；曹孟德、孫仲謀之所睥睨，周瑜、陸遜之所騁騖；其流風遺跡，亦足以稱快世俗。</w:t>
      </w:r>
    </w:p>
    <w:p w:rsidR="00A86997" w:rsidRPr="00B02E6E" w:rsidRDefault="00A86997" w:rsidP="00646EC6">
      <w:pPr>
        <w:pStyle w:val="11"/>
        <w:spacing w:before="0" w:beforeAutospacing="0" w:afterLines="50" w:after="180" w:afterAutospacing="0"/>
        <w:ind w:firstLine="800"/>
        <w:rPr>
          <w:rFonts w:cs="新細明體"/>
          <w:color w:val="000000"/>
          <w:kern w:val="0"/>
          <w:sz w:val="40"/>
        </w:rPr>
      </w:pPr>
      <w:r w:rsidRPr="00B02E6E">
        <w:rPr>
          <w:rFonts w:cs="新細明體" w:hint="eastAsia"/>
          <w:color w:val="000000"/>
          <w:kern w:val="0"/>
          <w:sz w:val="40"/>
        </w:rPr>
        <w:t>昔楚襄王從宋玉、景差於蘭臺之宮，有風颯然至者，王披襟當之，曰：﹁快哉此風！寡人所與庶人共者耶？﹂宋玉曰：﹁此獨大王之雄風耳！庶人安得共之！﹂玉之言，蓋有諷焉！夫風無雄雌之異，而人有遇不遇之變。楚王之所以為樂，與庶人之所以為憂，此則人之變也，而風何與焉？</w:t>
      </w:r>
    </w:p>
    <w:p w:rsidR="00A86997" w:rsidRPr="00B02E6E" w:rsidRDefault="00A86997" w:rsidP="00646EC6">
      <w:pPr>
        <w:pStyle w:val="11"/>
        <w:spacing w:before="0" w:beforeAutospacing="0" w:afterLines="50" w:after="180" w:afterAutospacing="0"/>
        <w:ind w:firstLine="800"/>
        <w:rPr>
          <w:rFonts w:cs="新細明體"/>
          <w:color w:val="000000"/>
          <w:kern w:val="0"/>
          <w:sz w:val="40"/>
        </w:rPr>
      </w:pPr>
      <w:r w:rsidRPr="00B02E6E">
        <w:rPr>
          <w:rFonts w:cs="新細明體" w:hint="eastAsia"/>
          <w:color w:val="000000"/>
          <w:kern w:val="0"/>
          <w:sz w:val="40"/>
        </w:rPr>
        <w:t>士生於世，使其中不自得，將何往而非病？使其中坦然，不以物傷性，將何適而非快？今</w:t>
      </w:r>
      <w:r w:rsidRPr="00B02E6E">
        <w:rPr>
          <w:rFonts w:cs="新細明體" w:hint="eastAsia"/>
          <w:kern w:val="0"/>
          <w:sz w:val="40"/>
        </w:rPr>
        <w:t>張君不以謫為患，竊會計之餘</w:t>
      </w:r>
      <w:r w:rsidRPr="00B02E6E">
        <w:rPr>
          <w:rFonts w:cs="新細明體" w:hint="eastAsia"/>
          <w:color w:val="000000"/>
          <w:kern w:val="0"/>
          <w:sz w:val="40"/>
        </w:rPr>
        <w:t>功，而自放山水之間，此其中宜有以過人</w:t>
      </w:r>
      <w:r w:rsidRPr="00B02E6E">
        <w:rPr>
          <w:rFonts w:cs="新細明體" w:hint="eastAsia"/>
          <w:kern w:val="0"/>
          <w:sz w:val="40"/>
        </w:rPr>
        <w:t>者。將蓬戶甕牖，無所不快；而況乎濯長江之清流，挹西山之白雲，窮耳目之勝以</w:t>
      </w:r>
      <w:r w:rsidRPr="00B02E6E">
        <w:rPr>
          <w:rFonts w:cs="新細明體" w:hint="eastAsia"/>
          <w:color w:val="000000"/>
          <w:kern w:val="0"/>
          <w:sz w:val="40"/>
        </w:rPr>
        <w:t>自適也哉？不然，連山絕壑，長林古木，振之以清風，照之以明月，此皆騷人思士之所以悲傷憔悴而不能勝者，烏睹其為快也哉？ </w:t>
      </w:r>
    </w:p>
    <w:p w:rsidR="00A86997" w:rsidRDefault="00A86997" w:rsidP="00646EC6">
      <w:pPr>
        <w:pStyle w:val="11"/>
        <w:spacing w:before="0" w:beforeAutospacing="0"/>
        <w:ind w:firstLine="800"/>
        <w:rPr>
          <w:rFonts w:cs="新細明體"/>
          <w:color w:val="000000"/>
          <w:kern w:val="0"/>
        </w:rPr>
      </w:pPr>
      <w:r w:rsidRPr="00B02E6E">
        <w:rPr>
          <w:rFonts w:cs="新細明體" w:hint="eastAsia"/>
          <w:color w:val="000000"/>
          <w:kern w:val="0"/>
          <w:sz w:val="40"/>
        </w:rPr>
        <w:t>元豐六年十一月朔日趙郡蘇轍記。</w:t>
      </w:r>
    </w:p>
    <w:p w:rsidR="00A23DC4" w:rsidRDefault="00A23DC4" w:rsidP="00A86997">
      <w:pPr>
        <w:pStyle w:val="11"/>
        <w:ind w:firstLine="720"/>
        <w:rPr>
          <w:rFonts w:cs="新細明體"/>
          <w:color w:val="000000"/>
          <w:kern w:val="0"/>
        </w:rPr>
      </w:pPr>
    </w:p>
    <w:p w:rsidR="00A23DC4" w:rsidRDefault="00A23DC4" w:rsidP="00A86997">
      <w:pPr>
        <w:pStyle w:val="11"/>
        <w:ind w:firstLine="720"/>
        <w:rPr>
          <w:rFonts w:cs="新細明體"/>
          <w:color w:val="000000"/>
          <w:kern w:val="0"/>
        </w:rPr>
      </w:pPr>
    </w:p>
    <w:p w:rsidR="00A23DC4" w:rsidRDefault="00A23DC4" w:rsidP="00A86997">
      <w:pPr>
        <w:pStyle w:val="11"/>
        <w:ind w:firstLine="720"/>
        <w:rPr>
          <w:rFonts w:cs="新細明體"/>
          <w:color w:val="000000"/>
          <w:kern w:val="0"/>
        </w:rPr>
      </w:pPr>
    </w:p>
    <w:p w:rsidR="00D22954" w:rsidRPr="00D22954" w:rsidRDefault="00AB3234" w:rsidP="0079590F">
      <w:pPr>
        <w:pStyle w:val="1"/>
        <w:spacing w:after="540"/>
        <w:ind w:left="2400" w:firstLineChars="0" w:firstLine="480"/>
      </w:pPr>
      <w:r>
        <w:rPr>
          <w:rFonts w:hint="eastAsia"/>
          <w:sz w:val="52"/>
        </w:rPr>
        <w:lastRenderedPageBreak/>
        <w:t>五</w:t>
      </w:r>
      <w:r w:rsidR="00D22954" w:rsidRPr="00E61F5A">
        <w:rPr>
          <w:rFonts w:hint="eastAsia"/>
          <w:sz w:val="52"/>
        </w:rPr>
        <w:t>、</w:t>
      </w:r>
      <w:r w:rsidR="00FE6E4E" w:rsidRPr="00E61F5A">
        <w:rPr>
          <w:rFonts w:hint="eastAsia"/>
          <w:sz w:val="52"/>
        </w:rPr>
        <w:t>左忠毅公軼事</w:t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8D1361">
        <w:rPr>
          <w:sz w:val="52"/>
        </w:rPr>
        <w:tab/>
      </w:r>
      <w:r w:rsidR="00FE6E4E" w:rsidRPr="00E61F5A">
        <w:rPr>
          <w:rFonts w:hint="eastAsia"/>
          <w:sz w:val="52"/>
        </w:rPr>
        <w:t>方苞</w:t>
      </w:r>
    </w:p>
    <w:p w:rsidR="00FE6E4E" w:rsidRPr="00E61F5A" w:rsidRDefault="00FE6E4E" w:rsidP="00DF148A">
      <w:pPr>
        <w:spacing w:afterLines="50" w:after="180"/>
        <w:ind w:firstLine="800"/>
        <w:jc w:val="left"/>
        <w:rPr>
          <w:rFonts w:ascii="標楷體" w:eastAsia="標楷體" w:hAnsi="標楷體"/>
          <w:sz w:val="40"/>
          <w:szCs w:val="36"/>
        </w:rPr>
      </w:pPr>
      <w:r w:rsidRPr="00E61F5A">
        <w:rPr>
          <w:rFonts w:ascii="標楷體" w:eastAsia="標楷體" w:hAnsi="標楷體" w:hint="eastAsia"/>
          <w:sz w:val="40"/>
          <w:szCs w:val="36"/>
        </w:rPr>
        <w:t>先君子嘗言，鄉先輩左忠毅公視學京畿。一日，風雪嚴寒，從數騎出，微行，入古寺。廡下一生伏案臥，文方成草。公閱畢，即解貂覆生，為掩戶，叩之寺僧，則史公可法也。及試，吏呼名，至史公，公瞿然注視。呈卷，即面署第一；召入，使拜夫人，曰：「吾諸兒碌碌，他日繼吾志事，惟此生耳。」</w:t>
      </w:r>
      <w:r w:rsidRPr="00E61F5A">
        <w:rPr>
          <w:rFonts w:ascii="標楷體" w:eastAsia="標楷體" w:hAnsi="標楷體"/>
          <w:sz w:val="40"/>
          <w:szCs w:val="36"/>
        </w:rPr>
        <w:t xml:space="preserve"> </w:t>
      </w:r>
    </w:p>
    <w:p w:rsidR="00FE6E4E" w:rsidRPr="00E61F5A" w:rsidRDefault="00FE6E4E" w:rsidP="00DF148A">
      <w:pPr>
        <w:spacing w:afterLines="50" w:after="180"/>
        <w:ind w:firstLine="800"/>
        <w:jc w:val="left"/>
        <w:rPr>
          <w:rFonts w:ascii="標楷體" w:eastAsia="標楷體" w:hAnsi="標楷體"/>
          <w:sz w:val="40"/>
          <w:szCs w:val="36"/>
        </w:rPr>
      </w:pPr>
      <w:r w:rsidRPr="00E61F5A">
        <w:rPr>
          <w:rFonts w:ascii="標楷體" w:eastAsia="標楷體" w:hAnsi="標楷體" w:hint="eastAsia"/>
          <w:sz w:val="40"/>
          <w:szCs w:val="36"/>
        </w:rPr>
        <w:t>及左公下廠獄，史朝夕窺獄門外。逆閹防伺甚嚴，雖家僕不得近。久之，聞左公被炮烙，旦夕且死，持五十金，涕泣謀於禁卒，卒感焉！一日，使史更敝衣草屨，背筐，手長鑱，為除不潔者，引入，微指左公處，則席地倚牆而坐，面額焦爛不可辨，左膝以下，筋骨盡脫矣！</w:t>
      </w:r>
    </w:p>
    <w:p w:rsidR="00FE6E4E" w:rsidRPr="00E61F5A" w:rsidRDefault="00FE6E4E" w:rsidP="00DF148A">
      <w:pPr>
        <w:spacing w:afterLines="50" w:after="180"/>
        <w:ind w:firstLine="800"/>
        <w:jc w:val="left"/>
        <w:rPr>
          <w:rFonts w:ascii="標楷體" w:eastAsia="標楷體" w:hAnsi="標楷體"/>
          <w:sz w:val="40"/>
          <w:szCs w:val="36"/>
        </w:rPr>
      </w:pPr>
      <w:r w:rsidRPr="00E61F5A">
        <w:rPr>
          <w:rFonts w:ascii="標楷體" w:eastAsia="標楷體" w:hAnsi="標楷體" w:hint="eastAsia"/>
          <w:sz w:val="40"/>
          <w:szCs w:val="36"/>
        </w:rPr>
        <w:t>史前跪，抱公膝而嗚咽。公辨其聲，而目不可開，乃奮臂以指撥眥，目光如炬，怒曰：「庸奴！此何地也，而汝來前！國家之事，糜爛至此，老夫已矣！汝復輕身而昧大義，天下事誰可支拄者？不速去，無俟姦人構陷，吾今即撲殺汝！」因摸地上刑械，作投擊勢。史噤不敢發聲，趨而出。後常流涕述其事以語人曰：「吾師肺肝，皆鐵石所鑄造也！」</w:t>
      </w:r>
    </w:p>
    <w:p w:rsidR="00FE6E4E" w:rsidRPr="00E61F5A" w:rsidRDefault="00FE6E4E" w:rsidP="00DF148A">
      <w:pPr>
        <w:spacing w:afterLines="50" w:after="180"/>
        <w:ind w:firstLine="800"/>
        <w:jc w:val="left"/>
        <w:rPr>
          <w:rFonts w:ascii="標楷體" w:eastAsia="標楷體" w:hAnsi="標楷體"/>
          <w:sz w:val="40"/>
          <w:szCs w:val="36"/>
        </w:rPr>
      </w:pPr>
      <w:r w:rsidRPr="00E61F5A">
        <w:rPr>
          <w:rFonts w:ascii="標楷體" w:eastAsia="標楷體" w:hAnsi="標楷體" w:hint="eastAsia"/>
          <w:sz w:val="40"/>
          <w:szCs w:val="36"/>
        </w:rPr>
        <w:t>崇禎末，流賊張獻忠出沒蘄、黃、潛、桐間，史公以鳳廬道奉檄守禦，每有警，輒數月不就寢，使將士更休，而自坐幄幕外，擇健卒十人，令二人蹲踞，而背倚之，漏鼓移則番代。每寒夜起立，振衣裳，甲上冰霜迸落，鏗然有聲。或勸以少休，公曰：「吾上恐負朝廷，下恐愧吾師也。」史公治兵，往來桐城，必躬造左公第，候太公太母起居，拜夫人於堂上。</w:t>
      </w:r>
    </w:p>
    <w:p w:rsidR="00FE6E4E" w:rsidRPr="00FE6E4E" w:rsidRDefault="00FE6E4E" w:rsidP="00FE6E4E">
      <w:pPr>
        <w:ind w:firstLine="800"/>
        <w:jc w:val="left"/>
        <w:rPr>
          <w:rFonts w:ascii="標楷體" w:eastAsia="標楷體" w:hAnsi="標楷體"/>
          <w:sz w:val="36"/>
          <w:szCs w:val="36"/>
        </w:rPr>
      </w:pPr>
      <w:r w:rsidRPr="00E61F5A">
        <w:rPr>
          <w:rFonts w:ascii="標楷體" w:eastAsia="標楷體" w:hAnsi="標楷體" w:hint="eastAsia"/>
          <w:sz w:val="40"/>
          <w:szCs w:val="36"/>
        </w:rPr>
        <w:t>余宗老塗山，左公甥也，與先君子善，謂獄中語乃親得之於史公云。</w:t>
      </w:r>
    </w:p>
    <w:p w:rsidR="00AB7C50" w:rsidRDefault="00AB7C50" w:rsidP="00AB7C50">
      <w:pPr>
        <w:ind w:firstLine="480"/>
      </w:pPr>
    </w:p>
    <w:p w:rsidR="00AB7C50" w:rsidRDefault="00AB7C50" w:rsidP="00AB7C50">
      <w:pPr>
        <w:ind w:firstLine="480"/>
      </w:pPr>
    </w:p>
    <w:p w:rsidR="00AB7C50" w:rsidRDefault="00AB7C50" w:rsidP="00AB7C50">
      <w:pPr>
        <w:ind w:firstLine="480"/>
      </w:pPr>
    </w:p>
    <w:p w:rsidR="00AB7C50" w:rsidRDefault="00AB7C50" w:rsidP="00AB7C50">
      <w:pPr>
        <w:ind w:firstLine="480"/>
      </w:pPr>
    </w:p>
    <w:p w:rsidR="00AB7C50" w:rsidRDefault="00AB7C50" w:rsidP="00AB7C50">
      <w:pPr>
        <w:ind w:firstLine="480"/>
      </w:pPr>
    </w:p>
    <w:p w:rsidR="00AB7C50" w:rsidRDefault="00AB7C50" w:rsidP="00AB7C50">
      <w:pPr>
        <w:ind w:firstLine="480"/>
      </w:pPr>
    </w:p>
    <w:p w:rsidR="00E61F5A" w:rsidRDefault="00E61F5A" w:rsidP="00AB7C50">
      <w:pPr>
        <w:ind w:firstLine="480"/>
      </w:pPr>
    </w:p>
    <w:p w:rsidR="00E61F5A" w:rsidRDefault="00E61F5A" w:rsidP="00AB7C50">
      <w:pPr>
        <w:ind w:firstLine="480"/>
      </w:pPr>
    </w:p>
    <w:p w:rsidR="00AB7C50" w:rsidRDefault="00AB7C50" w:rsidP="00AB7C50">
      <w:pPr>
        <w:ind w:firstLine="480"/>
      </w:pPr>
    </w:p>
    <w:p w:rsidR="00AB7C50" w:rsidRPr="00AB7C50" w:rsidRDefault="00AB7C50" w:rsidP="00AB7C50">
      <w:pPr>
        <w:ind w:firstLine="480"/>
      </w:pPr>
    </w:p>
    <w:p w:rsidR="009F3AB8" w:rsidRPr="009F3AB8" w:rsidRDefault="00AB3234" w:rsidP="00C644A3">
      <w:pPr>
        <w:keepNext/>
        <w:spacing w:afterLines="150" w:after="540"/>
        <w:ind w:left="2400" w:firstLineChars="0" w:firstLine="480"/>
        <w:outlineLvl w:val="0"/>
        <w:rPr>
          <w:rFonts w:ascii="Cambria" w:eastAsia="標楷體" w:hAnsi="Cambria"/>
          <w:b/>
          <w:bCs/>
          <w:kern w:val="52"/>
          <w:sz w:val="52"/>
          <w:szCs w:val="52"/>
        </w:rPr>
      </w:pPr>
      <w:r>
        <w:rPr>
          <w:rFonts w:ascii="Cambria" w:eastAsia="標楷體" w:hAnsi="Cambria" w:hint="eastAsia"/>
          <w:b/>
          <w:bCs/>
          <w:kern w:val="52"/>
          <w:sz w:val="52"/>
          <w:szCs w:val="52"/>
        </w:rPr>
        <w:lastRenderedPageBreak/>
        <w:t>六</w:t>
      </w:r>
      <w:r w:rsidR="009F3AB8" w:rsidRPr="009F3AB8">
        <w:rPr>
          <w:rFonts w:ascii="Cambria" w:eastAsia="標楷體" w:hAnsi="Cambria" w:hint="eastAsia"/>
          <w:b/>
          <w:bCs/>
          <w:kern w:val="52"/>
          <w:sz w:val="52"/>
          <w:szCs w:val="52"/>
        </w:rPr>
        <w:t>、過秦論</w:t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9F3AB8" w:rsidRPr="009F3AB8">
        <w:rPr>
          <w:rFonts w:ascii="Cambria" w:eastAsia="標楷體" w:hAnsi="Cambria" w:hint="eastAsia"/>
          <w:b/>
          <w:bCs/>
          <w:kern w:val="52"/>
          <w:sz w:val="52"/>
          <w:szCs w:val="52"/>
        </w:rPr>
        <w:t>賈誼</w:t>
      </w:r>
    </w:p>
    <w:p w:rsidR="009F3AB8" w:rsidRPr="009F3AB8" w:rsidRDefault="009F3AB8" w:rsidP="009F3AB8">
      <w:pPr>
        <w:snapToGrid w:val="0"/>
        <w:spacing w:before="100" w:beforeAutospacing="1" w:after="100" w:afterAutospacing="1" w:line="700" w:lineRule="exact"/>
        <w:ind w:firstLine="800"/>
        <w:rPr>
          <w:rFonts w:ascii="標楷體" w:eastAsia="標楷體" w:hAnsi="標楷體"/>
          <w:kern w:val="0"/>
          <w:sz w:val="40"/>
          <w:szCs w:val="38"/>
        </w:rPr>
      </w:pPr>
      <w:r w:rsidRPr="009F3AB8">
        <w:rPr>
          <w:rFonts w:ascii="標楷體" w:eastAsia="標楷體" w:hAnsi="標楷體" w:hint="eastAsia"/>
          <w:kern w:val="0"/>
          <w:sz w:val="40"/>
          <w:szCs w:val="38"/>
        </w:rPr>
        <w:t>秦孝公據殽、函之固，擁雍州之地，君臣固守，以窺周室，有席卷天下，包舉宇內，囊括四海之意，并吞八荒之心。當是時也，商君佐之，內立法度，務耕織，修守戰之具，外連衡而鬥諸侯，於是秦人拱手而取西河之外。</w:t>
      </w:r>
    </w:p>
    <w:p w:rsidR="009F3AB8" w:rsidRPr="009F3AB8" w:rsidRDefault="009F3AB8" w:rsidP="009F3AB8">
      <w:pPr>
        <w:snapToGrid w:val="0"/>
        <w:spacing w:before="100" w:beforeAutospacing="1" w:after="100" w:afterAutospacing="1" w:line="700" w:lineRule="exact"/>
        <w:ind w:firstLine="800"/>
        <w:rPr>
          <w:rFonts w:ascii="標楷體" w:eastAsia="標楷體" w:hAnsi="標楷體"/>
          <w:kern w:val="0"/>
          <w:sz w:val="40"/>
          <w:szCs w:val="38"/>
        </w:rPr>
      </w:pPr>
      <w:r w:rsidRPr="009F3AB8">
        <w:rPr>
          <w:rFonts w:ascii="標楷體" w:eastAsia="標楷體" w:hAnsi="標楷體" w:hint="eastAsia"/>
          <w:kern w:val="0"/>
          <w:sz w:val="40"/>
          <w:szCs w:val="38"/>
        </w:rPr>
        <w:t>孝公既沒，惠文、武、昭襄，蒙故業，因遺策，南取漢中，西舉巴、蜀，東割膏腴之地，北收要害之郡。諸侯恐懼，會盟而謀弱秦，不愛珍器重寶肥饒之地，以致天下之士，合從締交，相與為一。當此之時，齊有孟嘗，趙有平原，楚有春申，魏有信陵。此四君者，皆明智而忠信，寬厚而愛人，尊賢而重士，約從離橫，兼韓、魏、燕、趙、齊、楚、宋、衛、中山之眾。於是六國之士，有甯越、徐尚、蘇秦、杜赫之屬為之謀；齊明、周最、陳軫、召滑、樓緩、翟景、蘇厲、樂毅之徒通其意；吳起、孫臏、帶佗、兒良、王廖、田忌、廉頗、趙奢之倫制其兵。嘗以十倍之地，百萬之眾，叩關而攻秦。秦人開關延敵，九國之師，逡巡遁逃而不敢進。秦無亡矢遺鏃之費，而天下諸侯已困矣。於是從散約解，爭割地而賂秦。秦有餘力而制其敝，追亡逐北，伏尸百萬，流血漂櫓，因利乘便，宰割天下，分裂河山，強國請服，弱國入朝。施及孝文王、莊襄王，享國日淺，國家無事。</w:t>
      </w:r>
    </w:p>
    <w:p w:rsidR="009F3AB8" w:rsidRPr="009F3AB8" w:rsidRDefault="009F3AB8" w:rsidP="009F3AB8">
      <w:pPr>
        <w:snapToGrid w:val="0"/>
        <w:spacing w:before="100" w:beforeAutospacing="1" w:after="100" w:afterAutospacing="1" w:line="700" w:lineRule="exact"/>
        <w:ind w:firstLine="800"/>
        <w:rPr>
          <w:rFonts w:ascii="標楷體" w:eastAsia="標楷體" w:hAnsi="標楷體"/>
          <w:kern w:val="0"/>
          <w:sz w:val="40"/>
          <w:szCs w:val="38"/>
        </w:rPr>
      </w:pPr>
      <w:r w:rsidRPr="009F3AB8">
        <w:rPr>
          <w:rFonts w:ascii="標楷體" w:eastAsia="標楷體" w:hAnsi="標楷體" w:hint="eastAsia"/>
          <w:kern w:val="0"/>
          <w:sz w:val="40"/>
          <w:szCs w:val="38"/>
        </w:rPr>
        <w:t>及至始皇，奮六世之餘烈，振長策而御宇內，吞二周而亡諸侯，履至尊而制六合，執捶拊以鞭笞天下，威振四海。南取百越之地，以為桂林、象郡；百越之君，俛首係頸，委命下吏。乃使蒙恬北築長城而守藩籬，卻匈奴七百餘里，胡人不敢南下而牧馬，士不敢彎弓而報怨。於是廢先王之道，燔百家之言，以愚黔首；隳名城，殺豪傑，收天下之兵，聚之咸陽，銷鋒鍉，鑄以為金人十二，以弱天下之民。然後踐華為城，因河為池，據億丈之城，臨不測之谿以為固。良將勁弩，守要害之處；信臣精卒，陳利兵而誰何？天下已定，始皇之心，自以為關中之固，金城千里，子孫帝王萬世之業也。</w:t>
      </w:r>
    </w:p>
    <w:p w:rsidR="009F3AB8" w:rsidRPr="009F3AB8" w:rsidRDefault="009F3AB8" w:rsidP="009F3AB8">
      <w:pPr>
        <w:snapToGrid w:val="0"/>
        <w:spacing w:before="100" w:beforeAutospacing="1" w:after="100" w:afterAutospacing="1" w:line="700" w:lineRule="exact"/>
        <w:ind w:firstLine="800"/>
        <w:rPr>
          <w:rFonts w:ascii="標楷體" w:eastAsia="標楷體" w:hAnsi="標楷體"/>
          <w:kern w:val="0"/>
          <w:sz w:val="40"/>
          <w:szCs w:val="38"/>
        </w:rPr>
      </w:pPr>
      <w:r w:rsidRPr="009F3AB8">
        <w:rPr>
          <w:rFonts w:ascii="標楷體" w:eastAsia="標楷體" w:hAnsi="標楷體" w:hint="eastAsia"/>
          <w:kern w:val="0"/>
          <w:sz w:val="40"/>
          <w:szCs w:val="38"/>
        </w:rPr>
        <w:t>始皇既沒，餘威震於殊俗。然而陳涉，甕牖繩樞之子，甿隸之人，而遷徙之徒也。才能不及中人，非有仲尼、墨翟之賢，陶朱、猗頓之富，躡足行伍之間，倔起阡陌之中，率罷散之卒，將數百之眾，轉而攻秦，斬木為兵，揭竿為旗。天下雲集而響應，贏糧而景從，山東豪俊，遂並起而亡秦族矣。</w:t>
      </w:r>
    </w:p>
    <w:p w:rsidR="009F3AB8" w:rsidRPr="009F3AB8" w:rsidRDefault="00AB3234" w:rsidP="00C644A3">
      <w:pPr>
        <w:keepNext/>
        <w:spacing w:afterLines="150" w:after="540"/>
        <w:ind w:left="2400" w:firstLineChars="0" w:firstLine="480"/>
        <w:outlineLvl w:val="0"/>
        <w:rPr>
          <w:rFonts w:ascii="Cambria" w:eastAsia="標楷體" w:hAnsi="Cambria"/>
          <w:b/>
          <w:bCs/>
          <w:kern w:val="52"/>
          <w:sz w:val="52"/>
          <w:szCs w:val="52"/>
        </w:rPr>
      </w:pPr>
      <w:r>
        <w:rPr>
          <w:rFonts w:ascii="Cambria" w:eastAsia="標楷體" w:hAnsi="Cambria" w:hint="eastAsia"/>
          <w:b/>
          <w:bCs/>
          <w:kern w:val="52"/>
          <w:sz w:val="52"/>
          <w:szCs w:val="52"/>
        </w:rPr>
        <w:lastRenderedPageBreak/>
        <w:t>七</w:t>
      </w:r>
      <w:r w:rsidR="009F3AB8" w:rsidRPr="009F3AB8">
        <w:rPr>
          <w:rFonts w:ascii="Cambria" w:eastAsia="標楷體" w:hAnsi="Cambria" w:hint="eastAsia"/>
          <w:b/>
          <w:bCs/>
          <w:kern w:val="52"/>
          <w:sz w:val="52"/>
          <w:szCs w:val="52"/>
        </w:rPr>
        <w:t>、</w:t>
      </w:r>
      <w:r w:rsidR="009F3AB8" w:rsidRPr="009F3AB8">
        <w:rPr>
          <w:rFonts w:ascii="Cambria" w:eastAsia="標楷體" w:hAnsi="Cambria"/>
          <w:b/>
          <w:bCs/>
          <w:kern w:val="52"/>
          <w:sz w:val="52"/>
          <w:szCs w:val="52"/>
        </w:rPr>
        <w:t>西湖七月半</w:t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kern w:val="52"/>
          <w:sz w:val="52"/>
          <w:szCs w:val="52"/>
        </w:rPr>
        <w:tab/>
      </w:r>
      <w:r w:rsidR="009F3AB8" w:rsidRPr="009F3AB8">
        <w:rPr>
          <w:rFonts w:ascii="Cambria" w:eastAsia="標楷體" w:hAnsi="Cambria" w:hint="eastAsia"/>
          <w:b/>
          <w:bCs/>
          <w:kern w:val="52"/>
          <w:sz w:val="52"/>
          <w:szCs w:val="52"/>
        </w:rPr>
        <w:t>張岱</w:t>
      </w:r>
    </w:p>
    <w:p w:rsidR="009F3AB8" w:rsidRPr="009F3AB8" w:rsidRDefault="009F3AB8" w:rsidP="00D52BA1">
      <w:pPr>
        <w:snapToGrid w:val="0"/>
        <w:spacing w:afterLines="50" w:after="180"/>
        <w:ind w:firstLine="800"/>
        <w:rPr>
          <w:rFonts w:ascii="標楷體" w:eastAsia="標楷體" w:hAnsi="標楷體" w:cs="新細明體"/>
          <w:kern w:val="0"/>
          <w:sz w:val="40"/>
          <w:szCs w:val="36"/>
        </w:rPr>
      </w:pPr>
      <w:r w:rsidRPr="009F3AB8">
        <w:rPr>
          <w:rFonts w:ascii="標楷體" w:eastAsia="標楷體" w:hAnsi="標楷體" w:cs="新細明體" w:hint="eastAsia"/>
          <w:kern w:val="0"/>
          <w:sz w:val="40"/>
          <w:szCs w:val="36"/>
        </w:rPr>
        <w:t>西湖七月半，一無可看，止可看看七月半之人。看七月半之人，以五類看之。其一，樓船簫鼓，峨冠盛筵，燈火優傒，聲光相亂，名為看月而實不見月者，看之。其一，亦船亦樓，名娃閨秀，攜及童孌，笑啼雜之，環坐露台，左右盼望，身在月下而實不看月者，看之。其一，亦船亦聲歌，名妓閑僧，淺斟低唱，弱管輕絲，竹肉相發，亦在月下，亦看月，而欲人看其看月者，看之。其一，不舟不車，不衫不幘，酒醉飯飽，呼群三五，躋入人叢，昭慶、斷橋，嘄呼嘈雜，裝假醉，唱無腔曲，月亦看，看月者亦看，不看月者亦看，而實無一看者，看之。其一，小船輕幌，淨几暖爐，茶鐺旋煮，素瓷靜遞，好友佳人，邀月同坐，或匿影樹下，或逃囂裏湖，看月而人不見其看月之態，亦不作意看月者，看之。</w:t>
      </w:r>
    </w:p>
    <w:p w:rsidR="009F3AB8" w:rsidRPr="009F3AB8" w:rsidRDefault="009F3AB8" w:rsidP="00D52BA1">
      <w:pPr>
        <w:snapToGrid w:val="0"/>
        <w:spacing w:afterLines="50" w:after="180"/>
        <w:ind w:firstLine="800"/>
        <w:rPr>
          <w:rFonts w:ascii="標楷體" w:eastAsia="標楷體" w:hAnsi="標楷體"/>
          <w:kern w:val="0"/>
          <w:sz w:val="40"/>
          <w:szCs w:val="36"/>
        </w:rPr>
      </w:pPr>
      <w:r w:rsidRPr="009F3AB8">
        <w:rPr>
          <w:rFonts w:ascii="標楷體" w:eastAsia="標楷體" w:hAnsi="標楷體" w:hint="eastAsia"/>
          <w:kern w:val="0"/>
          <w:sz w:val="40"/>
          <w:szCs w:val="36"/>
        </w:rPr>
        <w:t>杭人遊湖，巳出酉歸，避月如仇。是夕好名，逐隊爭出，多犒門軍酒錢，轎夫擎燎，列俟岸上。一入舟，速舟子急放斷橋，趕入勝會。以故二鼓以前，人聲鼓吹，如沸如撼，如魘如囈，如聾如啞，大船小船一齊湊岸，一無所見，止見篙擊篙，舟觸舟，肩摩肩，面看面而已。少刻興盡，官府席散，皂隸喝道去。轎夫叫船上人，怖以關門，燈籠火把如列星，一一簇擁而去。岸上人亦逐隊趕門，漸稀漸薄，頃刻散盡矣。</w:t>
      </w:r>
    </w:p>
    <w:p w:rsidR="009F3AB8" w:rsidRPr="009F3AB8" w:rsidRDefault="009F3AB8" w:rsidP="00D52BA1">
      <w:pPr>
        <w:snapToGrid w:val="0"/>
        <w:spacing w:afterLines="50" w:after="180"/>
        <w:ind w:firstLine="800"/>
        <w:rPr>
          <w:rFonts w:ascii="標楷體" w:eastAsia="標楷體" w:hAnsi="標楷體"/>
          <w:kern w:val="0"/>
          <w:sz w:val="36"/>
          <w:szCs w:val="36"/>
        </w:rPr>
      </w:pPr>
      <w:r w:rsidRPr="009F3AB8">
        <w:rPr>
          <w:rFonts w:ascii="標楷體" w:eastAsia="標楷體" w:hAnsi="標楷體" w:hint="eastAsia"/>
          <w:kern w:val="0"/>
          <w:sz w:val="40"/>
          <w:szCs w:val="36"/>
        </w:rPr>
        <w:t>吾輩始艤舟近岸。斷橋石磴始涼，席其上，呼客縱飲。此時月如鏡新磨，山復整妝，湖復頮面，向之淺斟低唱者出，匿影樹下者亦出，吾輩往通聲氣，拉與同坐。韻友來，名妓至，杯箸安，竹肉發。月色蒼涼，東方將白，客方散去。吾輩縱舟，酣睡于十里荷花之中，香氣拍人，清夢甚愜。</w:t>
      </w:r>
    </w:p>
    <w:p w:rsidR="009F3AB8" w:rsidRDefault="009F3AB8" w:rsidP="009F3AB8">
      <w:pPr>
        <w:snapToGrid w:val="0"/>
        <w:spacing w:before="100" w:beforeAutospacing="1" w:after="100" w:afterAutospacing="1"/>
        <w:ind w:firstLine="720"/>
        <w:rPr>
          <w:rFonts w:ascii="標楷體" w:eastAsia="標楷體" w:hAnsi="標楷體"/>
          <w:kern w:val="0"/>
          <w:sz w:val="36"/>
          <w:szCs w:val="36"/>
        </w:rPr>
      </w:pPr>
    </w:p>
    <w:p w:rsidR="00D52BA1" w:rsidRPr="009F3AB8" w:rsidRDefault="00D52BA1" w:rsidP="009F3AB8">
      <w:pPr>
        <w:snapToGrid w:val="0"/>
        <w:spacing w:before="100" w:beforeAutospacing="1" w:after="100" w:afterAutospacing="1"/>
        <w:ind w:firstLine="720"/>
        <w:rPr>
          <w:rFonts w:ascii="標楷體" w:eastAsia="標楷體" w:hAnsi="標楷體"/>
          <w:kern w:val="0"/>
          <w:sz w:val="36"/>
          <w:szCs w:val="36"/>
        </w:rPr>
      </w:pPr>
    </w:p>
    <w:p w:rsidR="009F3AB8" w:rsidRPr="009F3AB8" w:rsidRDefault="009F3AB8" w:rsidP="009F3AB8">
      <w:pPr>
        <w:snapToGrid w:val="0"/>
        <w:spacing w:before="100" w:beforeAutospacing="1" w:after="100" w:afterAutospacing="1"/>
        <w:ind w:firstLine="720"/>
        <w:rPr>
          <w:rFonts w:ascii="標楷體" w:eastAsia="標楷體" w:hAnsi="標楷體"/>
          <w:kern w:val="0"/>
          <w:sz w:val="36"/>
          <w:szCs w:val="36"/>
        </w:rPr>
      </w:pPr>
    </w:p>
    <w:p w:rsidR="009F3AB8" w:rsidRPr="009F3AB8" w:rsidRDefault="009F3AB8" w:rsidP="009F3AB8">
      <w:pPr>
        <w:snapToGrid w:val="0"/>
        <w:spacing w:before="100" w:beforeAutospacing="1" w:after="100" w:afterAutospacing="1"/>
        <w:ind w:firstLine="720"/>
        <w:rPr>
          <w:rFonts w:ascii="標楷體" w:eastAsia="標楷體" w:hAnsi="標楷體"/>
          <w:kern w:val="0"/>
          <w:sz w:val="36"/>
          <w:szCs w:val="36"/>
        </w:rPr>
      </w:pPr>
    </w:p>
    <w:p w:rsidR="009F3AB8" w:rsidRPr="009F3AB8" w:rsidRDefault="00AB3234" w:rsidP="00C644A3">
      <w:pPr>
        <w:keepNext/>
        <w:spacing w:afterLines="150" w:after="540"/>
        <w:ind w:left="2400" w:firstLineChars="0" w:firstLine="480"/>
        <w:outlineLvl w:val="0"/>
        <w:rPr>
          <w:rFonts w:ascii="Cambria" w:eastAsia="標楷體" w:hAnsi="Cambria"/>
          <w:b/>
          <w:bCs/>
          <w:snapToGrid w:val="0"/>
          <w:kern w:val="52"/>
          <w:sz w:val="52"/>
          <w:szCs w:val="52"/>
        </w:rPr>
      </w:pPr>
      <w:r>
        <w:rPr>
          <w:rFonts w:ascii="Cambria" w:eastAsia="標楷體" w:hAnsi="Cambria" w:hint="eastAsia"/>
          <w:b/>
          <w:bCs/>
          <w:snapToGrid w:val="0"/>
          <w:kern w:val="52"/>
          <w:sz w:val="52"/>
          <w:szCs w:val="52"/>
        </w:rPr>
        <w:lastRenderedPageBreak/>
        <w:t>八</w:t>
      </w:r>
      <w:r w:rsidR="009F3AB8" w:rsidRPr="009F3AB8">
        <w:rPr>
          <w:rFonts w:ascii="Cambria" w:eastAsia="標楷體" w:hAnsi="Cambria" w:hint="eastAsia"/>
          <w:b/>
          <w:bCs/>
          <w:snapToGrid w:val="0"/>
          <w:kern w:val="52"/>
          <w:sz w:val="52"/>
          <w:szCs w:val="52"/>
        </w:rPr>
        <w:t>、</w:t>
      </w:r>
      <w:r w:rsidR="009F3AB8" w:rsidRPr="009F3AB8">
        <w:rPr>
          <w:rFonts w:ascii="Cambria" w:eastAsia="標楷體" w:hAnsi="Cambria"/>
          <w:b/>
          <w:bCs/>
          <w:snapToGrid w:val="0"/>
          <w:kern w:val="52"/>
          <w:sz w:val="52"/>
          <w:szCs w:val="52"/>
        </w:rPr>
        <w:t>出師表</w:t>
      </w:r>
      <w:r w:rsidR="008D1361">
        <w:rPr>
          <w:rFonts w:ascii="Cambria" w:eastAsia="標楷體" w:hAnsi="Cambria"/>
          <w:b/>
          <w:bCs/>
          <w:snapToGrid w:val="0"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snapToGrid w:val="0"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snapToGrid w:val="0"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snapToGrid w:val="0"/>
          <w:kern w:val="52"/>
          <w:sz w:val="52"/>
          <w:szCs w:val="52"/>
        </w:rPr>
        <w:tab/>
      </w:r>
      <w:r w:rsidR="008D1361">
        <w:rPr>
          <w:rFonts w:ascii="Cambria" w:eastAsia="標楷體" w:hAnsi="Cambria"/>
          <w:b/>
          <w:bCs/>
          <w:snapToGrid w:val="0"/>
          <w:kern w:val="52"/>
          <w:sz w:val="52"/>
          <w:szCs w:val="52"/>
        </w:rPr>
        <w:tab/>
      </w:r>
      <w:r w:rsidR="009F3AB8" w:rsidRPr="009F3AB8">
        <w:rPr>
          <w:rFonts w:ascii="Cambria" w:eastAsia="標楷體" w:hAnsi="Cambria"/>
          <w:b/>
          <w:bCs/>
          <w:snapToGrid w:val="0"/>
          <w:kern w:val="52"/>
          <w:sz w:val="52"/>
          <w:szCs w:val="52"/>
        </w:rPr>
        <w:t>諸葛亮</w:t>
      </w:r>
    </w:p>
    <w:p w:rsidR="009F3AB8" w:rsidRPr="009F3AB8" w:rsidRDefault="009F3AB8" w:rsidP="00266768">
      <w:pPr>
        <w:snapToGrid w:val="0"/>
        <w:spacing w:afterLines="50" w:after="180"/>
        <w:ind w:firstLine="800"/>
        <w:rPr>
          <w:rFonts w:ascii="標楷體" w:eastAsia="標楷體" w:hAnsi="標楷體"/>
          <w:snapToGrid w:val="0"/>
          <w:color w:val="000000"/>
          <w:kern w:val="0"/>
          <w:sz w:val="40"/>
        </w:rPr>
      </w:pPr>
      <w:r w:rsidRPr="009F3AB8">
        <w:rPr>
          <w:rFonts w:ascii="標楷體" w:eastAsia="標楷體" w:hAnsi="標楷體"/>
          <w:snapToGrid w:val="0"/>
          <w:color w:val="000000"/>
          <w:kern w:val="0"/>
          <w:sz w:val="40"/>
        </w:rPr>
        <w:t>臣亮言：先帝創業未半，而中道崩殂。今天下三分，益州罷弊，此誠危急存亡之秋也。然侍衛之臣，不懈於內；忠志之士，忘身於外者，蓋追先帝之殊遇，欲報之於陛下也。誠宜開張聖聽，以光先帝遺德，恢宏志士之氣；不宜妄自菲薄，引喻失義，以塞忠諫之路也。</w:t>
      </w:r>
    </w:p>
    <w:p w:rsidR="009F3AB8" w:rsidRPr="009F3AB8" w:rsidRDefault="009F3AB8" w:rsidP="00266768">
      <w:pPr>
        <w:snapToGrid w:val="0"/>
        <w:spacing w:afterLines="50" w:after="180"/>
        <w:ind w:firstLine="800"/>
        <w:rPr>
          <w:rFonts w:ascii="標楷體" w:eastAsia="標楷體" w:hAnsi="標楷體"/>
          <w:snapToGrid w:val="0"/>
          <w:color w:val="000000"/>
          <w:kern w:val="0"/>
          <w:sz w:val="40"/>
        </w:rPr>
      </w:pPr>
      <w:r w:rsidRPr="009F3AB8">
        <w:rPr>
          <w:rFonts w:ascii="標楷體" w:eastAsia="標楷體" w:hAnsi="標楷體"/>
          <w:snapToGrid w:val="0"/>
          <w:color w:val="000000"/>
          <w:kern w:val="0"/>
          <w:sz w:val="40"/>
        </w:rPr>
        <w:t>宮中府中，俱為一體，陟罰臧否，不宜異同。若有作姦犯科，及為忠善者，宜付有司，論其刑賞，以昭陛下平明之理；不宜偏私，使內外異法也。</w:t>
      </w:r>
    </w:p>
    <w:p w:rsidR="009F3AB8" w:rsidRPr="009F3AB8" w:rsidRDefault="009F3AB8" w:rsidP="00266768">
      <w:pPr>
        <w:snapToGrid w:val="0"/>
        <w:spacing w:afterLines="50" w:after="180"/>
        <w:ind w:firstLine="800"/>
        <w:rPr>
          <w:rFonts w:ascii="標楷體" w:eastAsia="標楷體" w:hAnsi="標楷體"/>
          <w:snapToGrid w:val="0"/>
          <w:color w:val="000000"/>
          <w:kern w:val="0"/>
          <w:sz w:val="40"/>
        </w:rPr>
      </w:pPr>
      <w:r w:rsidRPr="009F3AB8">
        <w:rPr>
          <w:rFonts w:ascii="標楷體" w:eastAsia="標楷體" w:hAnsi="標楷體"/>
          <w:snapToGrid w:val="0"/>
          <w:color w:val="000000"/>
          <w:kern w:val="0"/>
          <w:sz w:val="40"/>
        </w:rPr>
        <w:t>侍中、侍郎郭攸之、費禕、董允等，此皆良實，志慮忠純，是以先帝簡拔以遺陛下。愚以為宮中之事，事無大小，悉以咨之，然後施行，必能裨補闕漏，有所廣益。將軍向寵，性行淑均，曉暢軍事，試用於昔日，先帝稱之曰「能」，是以眾議舉寵為督。愚以為營中之事，悉以咨之，必能使行陣和睦，優劣得所。親賢臣，遠小人，此先漢所以興隆也；親小人，遠賢臣，此後漢所以傾頹也。先帝在時，每與臣論此事，未嘗不嘆息痛恨於桓、靈也。侍中、尚書、長史、參軍，此悉貞亮死節之臣也，願陛下親之信之，則漢室之隆，可計日而待也。</w:t>
      </w:r>
    </w:p>
    <w:p w:rsidR="009F3AB8" w:rsidRPr="009F3AB8" w:rsidRDefault="009F3AB8" w:rsidP="00266768">
      <w:pPr>
        <w:snapToGrid w:val="0"/>
        <w:spacing w:afterLines="50" w:after="180"/>
        <w:ind w:firstLine="800"/>
        <w:rPr>
          <w:rFonts w:ascii="標楷體" w:eastAsia="標楷體" w:hAnsi="標楷體"/>
          <w:snapToGrid w:val="0"/>
          <w:color w:val="000000"/>
          <w:kern w:val="0"/>
          <w:sz w:val="40"/>
        </w:rPr>
      </w:pPr>
      <w:r w:rsidRPr="009F3AB8">
        <w:rPr>
          <w:rFonts w:ascii="標楷體" w:eastAsia="標楷體" w:hAnsi="標楷體"/>
          <w:snapToGrid w:val="0"/>
          <w:color w:val="000000"/>
          <w:kern w:val="0"/>
          <w:sz w:val="40"/>
        </w:rPr>
        <w:t>臣本布衣，躬耕於南陽，苟全性命於亂世，不求聞達於諸侯。先帝不以臣卑鄙，猥自枉屈，三顧臣於草廬之中，諮臣以當世之事，由是感激，遂許先帝以驅馳。後值傾覆，受任於敗軍之際，奉命於危難之間，爾來二十有一年矣！先帝知臣謹慎，故臨崩寄臣以大事也。受命以來，夙夜憂嘆，恐託付不效，以傷先帝之明。故五月渡瀘，深入不毛。今南方已定，兵甲已足，當獎率三軍，北定中原，庶竭駑鈍，攘除姦凶，興復漢室，還於舊都。此臣所以報先帝而忠陛下之職分也。至於斟酌損益，進盡忠言，則攸之、禕、允之任也。願陛下託臣以討賊興復之效；不效，則治臣之罪，以告先帝之靈。若無興德之言，則責攸之、禕、允等之慢，以彰其咎。陛下亦宜自課，以諮諏善道，察納雅言，深追先帝遺詔，臣不勝受恩感激。今當遠離，臨表涕泣，不知所云。</w:t>
      </w:r>
    </w:p>
    <w:p w:rsidR="009F3AB8" w:rsidRPr="009F3AB8" w:rsidRDefault="009F3AB8" w:rsidP="009F3AB8">
      <w:pPr>
        <w:snapToGrid w:val="0"/>
        <w:spacing w:before="100" w:beforeAutospacing="1" w:after="100" w:afterAutospacing="1"/>
        <w:ind w:firstLine="720"/>
        <w:rPr>
          <w:rFonts w:ascii="標楷體" w:eastAsia="標楷體" w:hAnsi="標楷體"/>
          <w:kern w:val="0"/>
          <w:sz w:val="36"/>
          <w:szCs w:val="36"/>
        </w:rPr>
      </w:pPr>
    </w:p>
    <w:p w:rsidR="009F3AB8" w:rsidRPr="009F3AB8" w:rsidRDefault="00AB3234" w:rsidP="00C644A3">
      <w:pPr>
        <w:snapToGrid w:val="0"/>
        <w:spacing w:before="100" w:beforeAutospacing="1" w:after="100" w:afterAutospacing="1"/>
        <w:ind w:left="2400" w:firstLineChars="0" w:firstLine="480"/>
        <w:rPr>
          <w:rFonts w:ascii="標楷體" w:eastAsia="標楷體" w:hAnsi="標楷體"/>
          <w:b/>
          <w:bCs/>
          <w:sz w:val="52"/>
          <w:szCs w:val="36"/>
        </w:rPr>
      </w:pPr>
      <w:r>
        <w:rPr>
          <w:rFonts w:ascii="標楷體" w:eastAsia="標楷體" w:hAnsi="標楷體" w:hint="eastAsia"/>
          <w:b/>
          <w:bCs/>
          <w:sz w:val="52"/>
          <w:szCs w:val="36"/>
        </w:rPr>
        <w:lastRenderedPageBreak/>
        <w:t>九</w:t>
      </w:r>
      <w:r w:rsidR="009F3AB8" w:rsidRPr="009F3AB8">
        <w:rPr>
          <w:rFonts w:ascii="標楷體" w:eastAsia="標楷體" w:hAnsi="標楷體" w:hint="eastAsia"/>
          <w:b/>
          <w:bCs/>
          <w:sz w:val="52"/>
          <w:szCs w:val="36"/>
        </w:rPr>
        <w:t>、秋日登洪府滕王閣餞別序</w:t>
      </w:r>
      <w:r w:rsidR="008D1361">
        <w:rPr>
          <w:rFonts w:ascii="標楷體" w:eastAsia="標楷體" w:hAnsi="標楷體"/>
          <w:b/>
          <w:bCs/>
          <w:sz w:val="52"/>
          <w:szCs w:val="36"/>
        </w:rPr>
        <w:tab/>
      </w:r>
      <w:r w:rsidR="008D1361">
        <w:rPr>
          <w:rFonts w:ascii="標楷體" w:eastAsia="標楷體" w:hAnsi="標楷體"/>
          <w:b/>
          <w:bCs/>
          <w:sz w:val="52"/>
          <w:szCs w:val="36"/>
        </w:rPr>
        <w:tab/>
      </w:r>
      <w:r w:rsidR="008D1361">
        <w:rPr>
          <w:rFonts w:ascii="標楷體" w:eastAsia="標楷體" w:hAnsi="標楷體"/>
          <w:b/>
          <w:bCs/>
          <w:sz w:val="52"/>
          <w:szCs w:val="36"/>
        </w:rPr>
        <w:tab/>
      </w:r>
      <w:r w:rsidR="008D1361">
        <w:rPr>
          <w:rFonts w:ascii="標楷體" w:eastAsia="標楷體" w:hAnsi="標楷體"/>
          <w:b/>
          <w:bCs/>
          <w:sz w:val="52"/>
          <w:szCs w:val="36"/>
        </w:rPr>
        <w:tab/>
      </w:r>
      <w:r w:rsidR="009F3AB8" w:rsidRPr="009F3AB8">
        <w:rPr>
          <w:rFonts w:ascii="標楷體" w:eastAsia="標楷體" w:hAnsi="標楷體" w:hint="eastAsia"/>
          <w:b/>
          <w:bCs/>
          <w:sz w:val="52"/>
          <w:szCs w:val="36"/>
        </w:rPr>
        <w:t>王勃</w:t>
      </w:r>
    </w:p>
    <w:p w:rsidR="009F3AB8" w:rsidRPr="009F3AB8" w:rsidRDefault="009F3AB8" w:rsidP="007732FF">
      <w:pPr>
        <w:snapToGrid w:val="0"/>
        <w:spacing w:afterLines="50" w:after="180"/>
        <w:ind w:firstLine="800"/>
        <w:rPr>
          <w:rFonts w:ascii="標楷體" w:eastAsia="標楷體" w:hAnsi="標楷體"/>
          <w:sz w:val="40"/>
          <w:szCs w:val="36"/>
        </w:rPr>
      </w:pPr>
      <w:r w:rsidRPr="009F3AB8">
        <w:rPr>
          <w:rFonts w:ascii="標楷體" w:eastAsia="標楷體" w:hAnsi="標楷體" w:hint="eastAsia"/>
          <w:sz w:val="40"/>
          <w:szCs w:val="36"/>
        </w:rPr>
        <w:t>豫章故郡，洪都新府。星分翼軫，地接衡廬。襟三江而帶五湖，控蠻荊而引甌越。物華天寶，龍光射牛斗之墟；人傑地靈，徐孺下陳蕃之榻。雄州霧列，俊彩星馳。臺隍枕夷夏之交，賓主盡東南之美。都督閻公之雅望，棨戟遙臨；宇文新州之懿範，襜帷暫駐。十旬休暇，勝友如雲。千里逢迎，高朋滿座。騰蛟起鳳，孟學士之詞宗；紫電青霜，王將軍之武庫。家君作宰，路出名區；童子何知，躬逢勝餞。</w:t>
      </w:r>
      <w:r w:rsidRPr="009F3AB8">
        <w:rPr>
          <w:rFonts w:ascii="標楷體" w:eastAsia="標楷體" w:hAnsi="標楷體"/>
          <w:sz w:val="40"/>
          <w:szCs w:val="36"/>
        </w:rPr>
        <w:t xml:space="preserve"> </w:t>
      </w:r>
    </w:p>
    <w:p w:rsidR="009F3AB8" w:rsidRPr="009F3AB8" w:rsidRDefault="009F3AB8" w:rsidP="007732FF">
      <w:pPr>
        <w:snapToGrid w:val="0"/>
        <w:spacing w:afterLines="50" w:after="180"/>
        <w:ind w:firstLine="800"/>
        <w:rPr>
          <w:rFonts w:ascii="標楷體" w:eastAsia="標楷體" w:hAnsi="標楷體"/>
          <w:sz w:val="40"/>
          <w:szCs w:val="36"/>
        </w:rPr>
      </w:pPr>
      <w:r w:rsidRPr="009F3AB8">
        <w:rPr>
          <w:rFonts w:ascii="標楷體" w:eastAsia="標楷體" w:hAnsi="標楷體" w:hint="eastAsia"/>
          <w:sz w:val="40"/>
          <w:szCs w:val="36"/>
        </w:rPr>
        <w:t>時維九月，序屬三秋。潦水盡而寒潭清，煙光凝而暮山紫。儼驂騑於上路，訪風景於崇阿。臨帝子之長洲，得仙人之舊館。層巒聳翠，上出重霄；飛閣流丹，下臨無地。鶴汀鳧渚，窮島嶼之縈迴；桂殿蘭宮，即岡巒之體勢。</w:t>
      </w:r>
      <w:r w:rsidRPr="009F3AB8">
        <w:rPr>
          <w:rFonts w:ascii="標楷體" w:eastAsia="標楷體" w:hAnsi="標楷體"/>
          <w:sz w:val="40"/>
          <w:szCs w:val="36"/>
        </w:rPr>
        <w:t xml:space="preserve"> </w:t>
      </w:r>
    </w:p>
    <w:p w:rsidR="009F3AB8" w:rsidRPr="009F3AB8" w:rsidRDefault="009F3AB8" w:rsidP="007732FF">
      <w:pPr>
        <w:snapToGrid w:val="0"/>
        <w:spacing w:afterLines="50" w:after="180"/>
        <w:ind w:firstLine="800"/>
        <w:rPr>
          <w:rFonts w:ascii="標楷體" w:eastAsia="標楷體" w:hAnsi="標楷體"/>
          <w:sz w:val="40"/>
          <w:szCs w:val="36"/>
        </w:rPr>
      </w:pPr>
      <w:r w:rsidRPr="009F3AB8">
        <w:rPr>
          <w:rFonts w:ascii="標楷體" w:eastAsia="標楷體" w:hAnsi="標楷體" w:hint="eastAsia"/>
          <w:sz w:val="40"/>
          <w:szCs w:val="36"/>
        </w:rPr>
        <w:t>披繡闥，俯雕甍。山原曠其盈視，川澤紆其駭矚。閭閻撲地，鐘鳴鼎食之家；舸艦迷津，青雀黃龍之舳。虹銷雨霽，彩徹區明。落霞與孤鶩齊飛，秋水共長天一色。漁舟唱晚，響窮彭蠡之濱；雁陣驚寒，聲斷衡陽之浦。</w:t>
      </w:r>
      <w:r w:rsidRPr="009F3AB8">
        <w:rPr>
          <w:rFonts w:ascii="標楷體" w:eastAsia="標楷體" w:hAnsi="標楷體"/>
          <w:sz w:val="40"/>
          <w:szCs w:val="36"/>
        </w:rPr>
        <w:t xml:space="preserve"> </w:t>
      </w:r>
    </w:p>
    <w:p w:rsidR="009F3AB8" w:rsidRPr="009F3AB8" w:rsidRDefault="009F3AB8" w:rsidP="007732FF">
      <w:pPr>
        <w:snapToGrid w:val="0"/>
        <w:spacing w:afterLines="50" w:after="180"/>
        <w:ind w:firstLine="800"/>
        <w:rPr>
          <w:rFonts w:ascii="標楷體" w:eastAsia="標楷體" w:hAnsi="標楷體"/>
          <w:sz w:val="40"/>
          <w:szCs w:val="36"/>
        </w:rPr>
      </w:pPr>
      <w:r w:rsidRPr="009F3AB8">
        <w:rPr>
          <w:rFonts w:ascii="標楷體" w:eastAsia="標楷體" w:hAnsi="標楷體" w:hint="eastAsia"/>
          <w:sz w:val="40"/>
          <w:szCs w:val="36"/>
        </w:rPr>
        <w:t>遙襟甫暢，逸興遄飛。爽籟發而清風生，纖歌凝而白雲遏。睢園綠竹，氣凌彭澤之樽；鄴水朱華，光照臨川之筆。四美具，二難并。窮睇眄於中天，極娛遊於暇日。天高地迥，覺宇宙之無窮；興盡悲來，識盈虛之有數。望長安於日下，指吳會於雲間。地勢極而南溟深，天柱高而北辰遠。關山難越，誰悲失路之人？萍水相逢，盡是他鄉之客。懷帝閽而不見，奉宣室以何年？</w:t>
      </w:r>
      <w:r w:rsidRPr="009F3AB8">
        <w:rPr>
          <w:rFonts w:ascii="標楷體" w:eastAsia="標楷體" w:hAnsi="標楷體"/>
          <w:sz w:val="40"/>
          <w:szCs w:val="36"/>
        </w:rPr>
        <w:t xml:space="preserve"> </w:t>
      </w:r>
    </w:p>
    <w:p w:rsidR="009F3AB8" w:rsidRPr="009F3AB8" w:rsidRDefault="009F3AB8" w:rsidP="007732FF">
      <w:pPr>
        <w:snapToGrid w:val="0"/>
        <w:spacing w:afterLines="50" w:after="180"/>
        <w:ind w:firstLine="800"/>
        <w:rPr>
          <w:rFonts w:ascii="標楷體" w:eastAsia="標楷體" w:hAnsi="標楷體"/>
          <w:sz w:val="40"/>
          <w:szCs w:val="36"/>
        </w:rPr>
      </w:pPr>
      <w:r w:rsidRPr="009F3AB8">
        <w:rPr>
          <w:rFonts w:ascii="標楷體" w:eastAsia="標楷體" w:hAnsi="標楷體" w:hint="eastAsia"/>
          <w:sz w:val="40"/>
          <w:szCs w:val="36"/>
        </w:rPr>
        <w:t>嗟乎！時運不齊，命途多舛。馮唐易老，李廣難封。屈賈誼於長沙，非無聖主；竄梁鴻於海曲，豈乏明時？所</w:t>
      </w:r>
      <w:smartTag w:uri="urn:schemas-microsoft-com:office:smarttags" w:element="PersonName">
        <w:smartTagPr>
          <w:attr w:name="ProductID" w:val="賴"/>
        </w:smartTagPr>
        <w:r w:rsidRPr="009F3AB8">
          <w:rPr>
            <w:rFonts w:ascii="標楷體" w:eastAsia="標楷體" w:hAnsi="標楷體" w:hint="eastAsia"/>
            <w:sz w:val="40"/>
            <w:szCs w:val="36"/>
          </w:rPr>
          <w:t>賴</w:t>
        </w:r>
      </w:smartTag>
      <w:r w:rsidRPr="009F3AB8">
        <w:rPr>
          <w:rFonts w:ascii="標楷體" w:eastAsia="標楷體" w:hAnsi="標楷體" w:hint="eastAsia"/>
          <w:sz w:val="40"/>
          <w:szCs w:val="36"/>
        </w:rPr>
        <w:t>君子安貧，達人知命。老當益壯，寧移白首之心？窮且益堅，不墜青雲之志。酌貪泉而覺爽，處涸轍而猶懽。北海雖賒，扶搖可接；東隅已逝，桑榆非晚。孟嘗高潔，空懷報國之情；阮籍猖狂，豈效窮途之哭？</w:t>
      </w:r>
    </w:p>
    <w:p w:rsidR="009F3AB8" w:rsidRPr="009F3AB8" w:rsidRDefault="009F3AB8" w:rsidP="00AB3234">
      <w:pPr>
        <w:snapToGrid w:val="0"/>
        <w:spacing w:before="100" w:beforeAutospacing="1" w:after="100" w:afterAutospacing="1"/>
        <w:ind w:left="2400" w:firstLineChars="0" w:firstLine="480"/>
        <w:rPr>
          <w:rFonts w:ascii="標楷體" w:eastAsia="標楷體" w:hAnsi="標楷體"/>
          <w:sz w:val="52"/>
          <w:szCs w:val="52"/>
        </w:rPr>
      </w:pPr>
      <w:r w:rsidRPr="009F3AB8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7D04FD" w:rsidRDefault="00D13C4E" w:rsidP="00CF04CA">
      <w:pPr>
        <w:spacing w:afterLines="100" w:after="360"/>
        <w:ind w:left="2398" w:firstLineChars="0" w:firstLine="482"/>
        <w:rPr>
          <w:rFonts w:ascii="標楷體" w:eastAsia="標楷體" w:hAnsi="標楷體"/>
          <w:b/>
          <w:sz w:val="52"/>
          <w:szCs w:val="52"/>
        </w:rPr>
      </w:pPr>
      <w:r w:rsidRPr="00D13C4E">
        <w:rPr>
          <w:rFonts w:ascii="標楷體" w:eastAsia="標楷體" w:hAnsi="標楷體" w:hint="eastAsia"/>
          <w:b/>
          <w:sz w:val="52"/>
          <w:szCs w:val="52"/>
        </w:rPr>
        <w:lastRenderedPageBreak/>
        <w:t>十、燭之武退秦師</w:t>
      </w:r>
      <w:r w:rsidR="007D04FD">
        <w:rPr>
          <w:rFonts w:ascii="標楷體" w:eastAsia="標楷體" w:hAnsi="標楷體"/>
          <w:b/>
          <w:sz w:val="52"/>
          <w:szCs w:val="52"/>
        </w:rPr>
        <w:tab/>
      </w:r>
      <w:r w:rsidR="007D04FD">
        <w:rPr>
          <w:rFonts w:ascii="標楷體" w:eastAsia="標楷體" w:hAnsi="標楷體"/>
          <w:b/>
          <w:sz w:val="52"/>
          <w:szCs w:val="52"/>
        </w:rPr>
        <w:tab/>
      </w:r>
      <w:r w:rsidR="007D04FD">
        <w:rPr>
          <w:rFonts w:ascii="標楷體" w:eastAsia="標楷體" w:hAnsi="標楷體"/>
          <w:b/>
          <w:sz w:val="52"/>
          <w:szCs w:val="52"/>
        </w:rPr>
        <w:tab/>
      </w:r>
      <w:r w:rsidR="007D04FD">
        <w:rPr>
          <w:rFonts w:ascii="標楷體" w:eastAsia="標楷體" w:hAnsi="標楷體"/>
          <w:b/>
          <w:sz w:val="52"/>
          <w:szCs w:val="52"/>
        </w:rPr>
        <w:tab/>
      </w:r>
      <w:r w:rsidR="007D04FD">
        <w:rPr>
          <w:rFonts w:ascii="標楷體" w:eastAsia="標楷體" w:hAnsi="標楷體"/>
          <w:b/>
          <w:sz w:val="52"/>
          <w:szCs w:val="52"/>
        </w:rPr>
        <w:tab/>
      </w:r>
      <w:r w:rsidRPr="00D13C4E">
        <w:rPr>
          <w:rFonts w:ascii="標楷體" w:eastAsia="標楷體" w:hAnsi="標楷體" w:hint="eastAsia"/>
          <w:b/>
          <w:sz w:val="52"/>
          <w:szCs w:val="52"/>
        </w:rPr>
        <w:t>左傳</w:t>
      </w:r>
    </w:p>
    <w:p w:rsidR="00D13C4E" w:rsidRPr="00D13C4E" w:rsidRDefault="00D13C4E" w:rsidP="0096785C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Pr="00D13C4E">
        <w:rPr>
          <w:rFonts w:ascii="標楷體" w:eastAsia="標楷體" w:hAnsi="標楷體"/>
          <w:bCs/>
          <w:sz w:val="40"/>
          <w:szCs w:val="40"/>
        </w:rPr>
        <w:t>晉侯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、秦</w:t>
      </w:r>
      <w:r w:rsidRPr="00D13C4E">
        <w:rPr>
          <w:rFonts w:ascii="標楷體" w:eastAsia="標楷體" w:hAnsi="標楷體"/>
          <w:bCs/>
          <w:sz w:val="40"/>
          <w:szCs w:val="40"/>
        </w:rPr>
        <w:t>伯圍鄭，以其無禮於晉，且貳於楚也。晉軍函陵，秦軍氾南。</w:t>
      </w:r>
    </w:p>
    <w:p w:rsidR="00D13C4E" w:rsidRPr="00D13C4E" w:rsidRDefault="00D13C4E" w:rsidP="0096785C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Pr="00D13C4E">
        <w:rPr>
          <w:rFonts w:ascii="標楷體" w:eastAsia="標楷體" w:hAnsi="標楷體"/>
          <w:bCs/>
          <w:sz w:val="40"/>
          <w:szCs w:val="40"/>
        </w:rPr>
        <w:t>佚之狐言於鄭伯曰：「國危矣！若使燭之武見秦君，師必退。」公從之。辭曰：「臣之壯也，猶不如人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；</w:t>
      </w:r>
      <w:r w:rsidRPr="00D13C4E">
        <w:rPr>
          <w:rFonts w:ascii="標楷體" w:eastAsia="標楷體" w:hAnsi="標楷體"/>
          <w:bCs/>
          <w:sz w:val="40"/>
          <w:szCs w:val="40"/>
        </w:rPr>
        <w:t>今老矣，無能為也已。」公曰：「吾不能早用子，今急而求子，是寡人之過也。然鄭亡，子亦有不利焉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！</w:t>
      </w:r>
      <w:r w:rsidRPr="00D13C4E">
        <w:rPr>
          <w:rFonts w:ascii="標楷體" w:eastAsia="標楷體" w:hAnsi="標楷體"/>
          <w:bCs/>
          <w:sz w:val="40"/>
          <w:szCs w:val="40"/>
        </w:rPr>
        <w:t>」許之，夜縋而出。</w:t>
      </w:r>
    </w:p>
    <w:p w:rsidR="00D13C4E" w:rsidRPr="00D13C4E" w:rsidRDefault="00D13C4E" w:rsidP="0096785C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Pr="00D13C4E">
        <w:rPr>
          <w:rFonts w:ascii="標楷體" w:eastAsia="標楷體" w:hAnsi="標楷體"/>
          <w:bCs/>
          <w:sz w:val="40"/>
          <w:szCs w:val="40"/>
        </w:rPr>
        <w:t>見秦伯曰：「秦晉圍鄭，鄭既知亡矣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，</w:t>
      </w:r>
      <w:r w:rsidRPr="00D13C4E">
        <w:rPr>
          <w:rFonts w:ascii="標楷體" w:eastAsia="標楷體" w:hAnsi="標楷體"/>
          <w:bCs/>
          <w:sz w:val="40"/>
          <w:szCs w:val="40"/>
        </w:rPr>
        <w:t>若亡鄭而有益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於</w:t>
      </w:r>
      <w:r w:rsidRPr="00D13C4E">
        <w:rPr>
          <w:rFonts w:ascii="標楷體" w:eastAsia="標楷體" w:hAnsi="標楷體"/>
          <w:bCs/>
          <w:sz w:val="40"/>
          <w:szCs w:val="40"/>
        </w:rPr>
        <w:t>君，敢以煩執事。越國以鄙遠，君知其難也。焉用亡鄭以陪鄰？鄰之厚，君之薄也。若舍鄭以為東道主，行李之往來，共其乏困，君亦無所害。且君嘗為晉君賜矣，許君焦、瑕，朝濟而夕設版焉，君之所知也。夫晉，何厭之有？既東封鄭，又欲肆其西封，若不闕秦，將焉取之？闕秦以利晉，唯君圖之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！</w:t>
      </w:r>
      <w:r w:rsidRPr="00D13C4E">
        <w:rPr>
          <w:rFonts w:ascii="標楷體" w:eastAsia="標楷體" w:hAnsi="標楷體"/>
          <w:bCs/>
          <w:sz w:val="40"/>
          <w:szCs w:val="40"/>
        </w:rPr>
        <w:t>」</w:t>
      </w:r>
    </w:p>
    <w:p w:rsidR="00D13C4E" w:rsidRPr="00D13C4E" w:rsidRDefault="00D13C4E" w:rsidP="0096785C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Pr="00D13C4E">
        <w:rPr>
          <w:rFonts w:ascii="標楷體" w:eastAsia="標楷體" w:hAnsi="標楷體"/>
          <w:bCs/>
          <w:sz w:val="40"/>
          <w:szCs w:val="40"/>
        </w:rPr>
        <w:t>秦伯說，與鄭人盟。使杞子、逢孫、楊孫戍之，乃還。</w:t>
      </w:r>
    </w:p>
    <w:p w:rsidR="00D13C4E" w:rsidRPr="00D13C4E" w:rsidRDefault="00D13C4E" w:rsidP="007D04FD">
      <w:pPr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Pr="00D13C4E">
        <w:rPr>
          <w:rFonts w:ascii="標楷體" w:eastAsia="標楷體" w:hAnsi="標楷體"/>
          <w:bCs/>
          <w:sz w:val="40"/>
          <w:szCs w:val="40"/>
        </w:rPr>
        <w:t>子犯請擊之，公曰：「不可，微夫人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之</w:t>
      </w:r>
      <w:r w:rsidRPr="00D13C4E">
        <w:rPr>
          <w:rFonts w:ascii="標楷體" w:eastAsia="標楷體" w:hAnsi="標楷體"/>
          <w:bCs/>
          <w:sz w:val="40"/>
          <w:szCs w:val="40"/>
        </w:rPr>
        <w:t>力不及此。因人之力而敝之，不仁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；</w:t>
      </w:r>
      <w:r w:rsidRPr="00D13C4E">
        <w:rPr>
          <w:rFonts w:ascii="標楷體" w:eastAsia="標楷體" w:hAnsi="標楷體"/>
          <w:bCs/>
          <w:sz w:val="40"/>
          <w:szCs w:val="40"/>
        </w:rPr>
        <w:t>失其所與，不知</w:t>
      </w:r>
      <w:r w:rsidRPr="00D13C4E">
        <w:rPr>
          <w:rFonts w:ascii="標楷體" w:eastAsia="標楷體" w:hAnsi="標楷體" w:hint="eastAsia"/>
          <w:bCs/>
          <w:sz w:val="40"/>
          <w:szCs w:val="40"/>
        </w:rPr>
        <w:t>；</w:t>
      </w:r>
      <w:r w:rsidRPr="00D13C4E">
        <w:rPr>
          <w:rFonts w:ascii="標楷體" w:eastAsia="標楷體" w:hAnsi="標楷體"/>
          <w:bCs/>
          <w:sz w:val="40"/>
          <w:szCs w:val="40"/>
        </w:rPr>
        <w:t>以亂易整，不武。吾其還也。」亦去之。</w:t>
      </w: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CF04CA" w:rsidRDefault="00CF04CA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D13C4E" w:rsidRDefault="00D13C4E" w:rsidP="009F3AB8">
      <w:pPr>
        <w:spacing w:line="700" w:lineRule="exact"/>
        <w:ind w:firstLineChars="55" w:firstLine="198"/>
        <w:rPr>
          <w:rFonts w:ascii="標楷體" w:eastAsia="標楷體" w:hAnsi="標楷體"/>
          <w:sz w:val="36"/>
          <w:szCs w:val="36"/>
        </w:rPr>
      </w:pPr>
    </w:p>
    <w:p w:rsidR="008F0796" w:rsidRPr="008F2A74" w:rsidRDefault="00D13C4E" w:rsidP="00CF04CA">
      <w:pPr>
        <w:spacing w:afterLines="100" w:after="360" w:line="700" w:lineRule="exact"/>
        <w:ind w:left="2398" w:firstLineChars="0" w:firstLine="482"/>
        <w:rPr>
          <w:rFonts w:ascii="標楷體" w:eastAsia="標楷體" w:hAnsi="標楷體"/>
          <w:b/>
          <w:sz w:val="52"/>
          <w:szCs w:val="52"/>
        </w:rPr>
      </w:pPr>
      <w:r w:rsidRPr="008F2A74">
        <w:rPr>
          <w:rFonts w:ascii="標楷體" w:eastAsia="標楷體" w:hAnsi="標楷體" w:hint="eastAsia"/>
          <w:b/>
          <w:sz w:val="52"/>
          <w:szCs w:val="52"/>
        </w:rPr>
        <w:lastRenderedPageBreak/>
        <w:t>十</w:t>
      </w:r>
      <w:r w:rsidR="00AB3234">
        <w:rPr>
          <w:rFonts w:ascii="標楷體" w:eastAsia="標楷體" w:hAnsi="標楷體" w:hint="eastAsia"/>
          <w:b/>
          <w:sz w:val="52"/>
          <w:szCs w:val="52"/>
        </w:rPr>
        <w:t>一</w:t>
      </w:r>
      <w:r w:rsidRPr="008F2A74">
        <w:rPr>
          <w:rFonts w:ascii="標楷體" w:eastAsia="標楷體" w:hAnsi="標楷體"/>
          <w:b/>
          <w:sz w:val="52"/>
          <w:szCs w:val="52"/>
        </w:rPr>
        <w:t>、</w:t>
      </w:r>
      <w:r w:rsidRPr="008F2A74">
        <w:rPr>
          <w:rFonts w:ascii="標楷體" w:eastAsia="標楷體" w:hAnsi="標楷體" w:hint="eastAsia"/>
          <w:b/>
          <w:sz w:val="52"/>
          <w:szCs w:val="52"/>
        </w:rPr>
        <w:t>桃花源記</w:t>
      </w:r>
      <w:r w:rsidR="004C695F">
        <w:rPr>
          <w:rFonts w:ascii="標楷體" w:eastAsia="標楷體" w:hAnsi="標楷體"/>
          <w:b/>
          <w:sz w:val="52"/>
          <w:szCs w:val="52"/>
        </w:rPr>
        <w:tab/>
      </w:r>
      <w:r w:rsidR="004C695F">
        <w:rPr>
          <w:rFonts w:ascii="標楷體" w:eastAsia="標楷體" w:hAnsi="標楷體"/>
          <w:b/>
          <w:sz w:val="52"/>
          <w:szCs w:val="52"/>
        </w:rPr>
        <w:tab/>
      </w:r>
      <w:r w:rsidR="004C695F">
        <w:rPr>
          <w:rFonts w:ascii="標楷體" w:eastAsia="標楷體" w:hAnsi="標楷體"/>
          <w:b/>
          <w:sz w:val="52"/>
          <w:szCs w:val="52"/>
        </w:rPr>
        <w:tab/>
      </w:r>
      <w:r w:rsidR="004C695F">
        <w:rPr>
          <w:rFonts w:ascii="標楷體" w:eastAsia="標楷體" w:hAnsi="標楷體"/>
          <w:b/>
          <w:sz w:val="52"/>
          <w:szCs w:val="52"/>
        </w:rPr>
        <w:tab/>
      </w:r>
      <w:r w:rsidR="004C695F">
        <w:rPr>
          <w:rFonts w:ascii="標楷體" w:eastAsia="標楷體" w:hAnsi="標楷體"/>
          <w:b/>
          <w:sz w:val="52"/>
          <w:szCs w:val="52"/>
        </w:rPr>
        <w:tab/>
      </w:r>
      <w:r w:rsidRPr="008F2A74">
        <w:rPr>
          <w:rFonts w:ascii="標楷體" w:eastAsia="標楷體" w:hAnsi="標楷體" w:hint="eastAsia"/>
          <w:b/>
          <w:sz w:val="52"/>
          <w:szCs w:val="52"/>
        </w:rPr>
        <w:t>陶</w:t>
      </w:r>
      <w:r w:rsidR="00F81878">
        <w:rPr>
          <w:rFonts w:ascii="標楷體" w:eastAsia="標楷體" w:hAnsi="標楷體" w:hint="eastAsia"/>
          <w:b/>
          <w:sz w:val="52"/>
          <w:szCs w:val="52"/>
        </w:rPr>
        <w:t>淵明</w:t>
      </w:r>
    </w:p>
    <w:p w:rsidR="00D13C4E" w:rsidRPr="008F2A74" w:rsidRDefault="008F2A74" w:rsidP="00577CBB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8F2A74">
        <w:rPr>
          <w:rFonts w:ascii="標楷體" w:eastAsia="標楷體" w:hAnsi="標楷體" w:hint="eastAsia"/>
          <w:bCs/>
          <w:sz w:val="40"/>
          <w:szCs w:val="40"/>
        </w:rPr>
        <w:t>晉太元中，武陵人，捕魚為業。緣溪行，忘路之遠近。忽逢桃花林，夾岸數百步，中無雜樹，芳草鮮美，落英繽紛。漁人甚異之，復前行，欲窮其林。林盡水源，便得一山。山有小口，髣髴若有光。便捨船，從口入。</w:t>
      </w:r>
    </w:p>
    <w:p w:rsidR="00D13C4E" w:rsidRPr="008F2A74" w:rsidRDefault="008F2A74" w:rsidP="00577CBB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8F2A74">
        <w:rPr>
          <w:rFonts w:ascii="標楷體" w:eastAsia="標楷體" w:hAnsi="標楷體" w:hint="eastAsia"/>
          <w:bCs/>
          <w:sz w:val="40"/>
          <w:szCs w:val="40"/>
        </w:rPr>
        <w:t>初極狹，纔通人，復行數十步，豁然開朗。土地平曠，屋舍儼然，有良田、美池、桑、竹之屬，阡陌交通，雞犬相聞。其中往來種作，男女衣著，悉如外人；黃髮、垂髫，並怡然自樂。見漁人，乃大驚，問所從來。具答之。便邀還家，設酒、殺雞、作食。村中聞有此人，咸來問訊。自云先世避秦時亂，率妻子邑人來此絕境，不復出焉，遂與外人間隔。問今是何世。乃不知有漢，無論魏、晉。此人一一為具言所聞，皆歎惋。餘人各復延至其家，皆出酒食。停數日，辭去。此中人語云：「不足為外人道也。」</w:t>
      </w:r>
    </w:p>
    <w:p w:rsidR="00D13C4E" w:rsidRPr="008F2A74" w:rsidRDefault="008F2A74" w:rsidP="008F2A74">
      <w:pPr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8F2A74">
        <w:rPr>
          <w:rFonts w:ascii="標楷體" w:eastAsia="標楷體" w:hAnsi="標楷體" w:hint="eastAsia"/>
          <w:bCs/>
          <w:sz w:val="40"/>
          <w:szCs w:val="40"/>
        </w:rPr>
        <w:t>既出，得其船，便扶向路，處處誌之。及郡下，詣太守，說如此。太守即遣人隨其往，尋向所誌，遂迷不復得路。南陽劉子驥，高尚士也，聞之，欣然規往，未果，尋病終。後遂無問津者。</w:t>
      </w:r>
    </w:p>
    <w:p w:rsidR="008F0796" w:rsidRPr="00CD3EFC" w:rsidRDefault="00D13C4E" w:rsidP="00CF04CA">
      <w:pPr>
        <w:spacing w:afterLines="100" w:after="360" w:line="700" w:lineRule="exact"/>
        <w:ind w:left="2398" w:firstLineChars="0" w:firstLine="482"/>
        <w:rPr>
          <w:rFonts w:ascii="標楷體" w:eastAsia="標楷體" w:hAnsi="標楷體"/>
          <w:b/>
          <w:bCs/>
          <w:sz w:val="52"/>
          <w:szCs w:val="52"/>
        </w:rPr>
      </w:pPr>
      <w:r w:rsidRPr="00D13C4E">
        <w:rPr>
          <w:rFonts w:ascii="標楷體" w:eastAsia="標楷體" w:hAnsi="標楷體"/>
          <w:bCs/>
          <w:sz w:val="36"/>
          <w:szCs w:val="36"/>
        </w:rPr>
        <w:br w:type="page"/>
      </w:r>
      <w:r w:rsidR="007D04FD">
        <w:rPr>
          <w:rFonts w:ascii="標楷體" w:eastAsia="標楷體" w:hAnsi="標楷體" w:hint="eastAsia"/>
          <w:b/>
          <w:bCs/>
          <w:sz w:val="52"/>
          <w:szCs w:val="52"/>
        </w:rPr>
        <w:lastRenderedPageBreak/>
        <w:t>十</w:t>
      </w:r>
      <w:r w:rsidR="00AB3234">
        <w:rPr>
          <w:rFonts w:ascii="標楷體" w:eastAsia="標楷體" w:hAnsi="標楷體" w:hint="eastAsia"/>
          <w:b/>
          <w:bCs/>
          <w:sz w:val="52"/>
          <w:szCs w:val="52"/>
        </w:rPr>
        <w:t>二</w:t>
      </w:r>
      <w:r w:rsidRPr="00CD3EFC">
        <w:rPr>
          <w:rFonts w:ascii="標楷體" w:eastAsia="標楷體" w:hAnsi="標楷體" w:hint="eastAsia"/>
          <w:b/>
          <w:bCs/>
          <w:sz w:val="52"/>
          <w:szCs w:val="52"/>
        </w:rPr>
        <w:t>、師說</w:t>
      </w:r>
      <w:r w:rsidR="004C695F">
        <w:rPr>
          <w:rFonts w:ascii="標楷體" w:eastAsia="標楷體" w:hAnsi="標楷體"/>
          <w:b/>
          <w:bCs/>
          <w:sz w:val="52"/>
          <w:szCs w:val="52"/>
        </w:rPr>
        <w:tab/>
      </w:r>
      <w:r w:rsidR="004C695F">
        <w:rPr>
          <w:rFonts w:ascii="標楷體" w:eastAsia="標楷體" w:hAnsi="標楷體"/>
          <w:b/>
          <w:bCs/>
          <w:sz w:val="52"/>
          <w:szCs w:val="52"/>
        </w:rPr>
        <w:tab/>
      </w:r>
      <w:r w:rsidR="004C695F">
        <w:rPr>
          <w:rFonts w:ascii="標楷體" w:eastAsia="標楷體" w:hAnsi="標楷體"/>
          <w:b/>
          <w:bCs/>
          <w:sz w:val="52"/>
          <w:szCs w:val="52"/>
        </w:rPr>
        <w:tab/>
      </w:r>
      <w:r w:rsidR="004C695F">
        <w:rPr>
          <w:rFonts w:ascii="標楷體" w:eastAsia="標楷體" w:hAnsi="標楷體"/>
          <w:b/>
          <w:bCs/>
          <w:sz w:val="52"/>
          <w:szCs w:val="52"/>
        </w:rPr>
        <w:tab/>
      </w:r>
      <w:r w:rsidR="004C695F">
        <w:rPr>
          <w:rFonts w:ascii="標楷體" w:eastAsia="標楷體" w:hAnsi="標楷體"/>
          <w:b/>
          <w:bCs/>
          <w:sz w:val="52"/>
          <w:szCs w:val="52"/>
        </w:rPr>
        <w:tab/>
      </w:r>
      <w:r w:rsidRPr="00CD3EFC">
        <w:rPr>
          <w:rFonts w:ascii="標楷體" w:eastAsia="標楷體" w:hAnsi="標楷體" w:hint="eastAsia"/>
          <w:b/>
          <w:bCs/>
          <w:sz w:val="52"/>
          <w:szCs w:val="52"/>
        </w:rPr>
        <w:t>韓愈</w:t>
      </w:r>
    </w:p>
    <w:p w:rsidR="00D13C4E" w:rsidRPr="00CD3EFC" w:rsidRDefault="00CD3EFC" w:rsidP="005B6EE9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CD3EFC">
        <w:rPr>
          <w:rFonts w:ascii="標楷體" w:eastAsia="標楷體" w:hAnsi="標楷體" w:hint="eastAsia"/>
          <w:bCs/>
          <w:sz w:val="40"/>
          <w:szCs w:val="40"/>
        </w:rPr>
        <w:t>古之學者必有師。師者，所以傳道、受業、解惑也。人非生而知之者，孰能無惑？惑而不從師，其為惑也終不解矣！</w:t>
      </w:r>
    </w:p>
    <w:p w:rsidR="00D13C4E" w:rsidRPr="00CD3EFC" w:rsidRDefault="00CD3EFC" w:rsidP="005B6EE9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CD3EFC">
        <w:rPr>
          <w:rFonts w:ascii="標楷體" w:eastAsia="標楷體" w:hAnsi="標楷體" w:hint="eastAsia"/>
          <w:bCs/>
          <w:sz w:val="40"/>
          <w:szCs w:val="40"/>
        </w:rPr>
        <w:t>生乎吾前，其聞道也，固先乎吾，吾從而師之；生乎吾後，其聞道也，亦先乎吾，吾從而師之。吾師道也，夫庸知其年之先後生於吾乎？是故無貴、無賤、無長、無少，道之所存，師之所存也。</w:t>
      </w:r>
    </w:p>
    <w:p w:rsidR="00D13C4E" w:rsidRPr="00CD3EFC" w:rsidRDefault="00CD3EFC" w:rsidP="005B6EE9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CD3EFC">
        <w:rPr>
          <w:rFonts w:ascii="標楷體" w:eastAsia="標楷體" w:hAnsi="標楷體" w:hint="eastAsia"/>
          <w:bCs/>
          <w:sz w:val="40"/>
          <w:szCs w:val="40"/>
        </w:rPr>
        <w:t>嗟乎，師道之不存也久矣，欲人之無惑也難矣。古之聖人，其出人也遠矣，猶且從師而問焉。今之眾人，其下聖人也亦遠矣，而恥學於師。是故聖益聖，愚益愚。聖人之所以為聖，愚人之所以為愚，其皆出於此乎？</w:t>
      </w:r>
    </w:p>
    <w:p w:rsidR="00D13C4E" w:rsidRPr="00CD3EFC" w:rsidRDefault="00CD3EFC" w:rsidP="005B6EE9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CD3EFC">
        <w:rPr>
          <w:rFonts w:ascii="標楷體" w:eastAsia="標楷體" w:hAnsi="標楷體" w:hint="eastAsia"/>
          <w:bCs/>
          <w:sz w:val="40"/>
          <w:szCs w:val="40"/>
        </w:rPr>
        <w:t>愛其子，擇師而教之，於其身也則恥師焉，惑矣！彼童子之師，授之書而習其句讀者也，非吾所謂傳其道、解其惑者也。句讀之不知，惑之不解，或師焉，或不焉，小學而大遺，吾未見其明也。</w:t>
      </w:r>
    </w:p>
    <w:p w:rsidR="00D13C4E" w:rsidRPr="00CD3EFC" w:rsidRDefault="00CD3EFC" w:rsidP="005B6EE9">
      <w:pPr>
        <w:spacing w:afterLines="50" w:after="180"/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CD3EFC">
        <w:rPr>
          <w:rFonts w:ascii="標楷體" w:eastAsia="標楷體" w:hAnsi="標楷體" w:hint="eastAsia"/>
          <w:bCs/>
          <w:sz w:val="40"/>
          <w:szCs w:val="40"/>
        </w:rPr>
        <w:t>巫、醫、樂師、百工之人，不恥相師。士大夫之族，曰師曰弟子云者，則群聚而笑之。問之，則曰：「彼與彼年相若也，道相似也。」位卑則足羞，官盛則近諛。嗚乎！師道之不復可知矣。巫、醫、樂師百工之人，君子不齒，今其智乃反不能及，其可怪也歟！</w:t>
      </w:r>
    </w:p>
    <w:p w:rsidR="00D13C4E" w:rsidRPr="00CD3EFC" w:rsidRDefault="00CD3EFC" w:rsidP="00CD3EFC">
      <w:pPr>
        <w:ind w:firstLineChars="55" w:firstLine="220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</w:t>
      </w:r>
      <w:r w:rsidR="00D13C4E" w:rsidRPr="00CD3EFC">
        <w:rPr>
          <w:rFonts w:ascii="標楷體" w:eastAsia="標楷體" w:hAnsi="標楷體" w:hint="eastAsia"/>
          <w:bCs/>
          <w:sz w:val="40"/>
          <w:szCs w:val="40"/>
        </w:rPr>
        <w:t>聖人無常師。孔子師郯子、萇弘、師襄、老聃。郯子之徒，其賢不如孔子。孔子曰三人行必有我師，是故弟子不必不如師，師不必賢於弟子，聞道有先後，術業有專攻，如是而已。李氏子蟠，年十七，好古文，六藝、經傳，皆通習之。不拘於時，請學於余，余嘉其能行古道，作師說以貽之。</w:t>
      </w:r>
    </w:p>
    <w:p w:rsidR="00D13C4E" w:rsidRDefault="00D13C4E" w:rsidP="00D13C4E">
      <w:pPr>
        <w:spacing w:line="700" w:lineRule="exact"/>
        <w:ind w:firstLineChars="55" w:firstLine="198"/>
        <w:rPr>
          <w:rFonts w:ascii="標楷體" w:eastAsia="標楷體" w:hAnsi="標楷體"/>
          <w:bCs/>
          <w:sz w:val="36"/>
          <w:szCs w:val="36"/>
        </w:rPr>
      </w:pPr>
    </w:p>
    <w:p w:rsidR="00D13C4E" w:rsidRDefault="00D13C4E" w:rsidP="00D13C4E">
      <w:pPr>
        <w:spacing w:line="700" w:lineRule="exact"/>
        <w:ind w:firstLineChars="55" w:firstLine="198"/>
        <w:rPr>
          <w:rFonts w:ascii="標楷體" w:eastAsia="標楷體" w:hAnsi="標楷體"/>
          <w:bCs/>
          <w:sz w:val="36"/>
          <w:szCs w:val="36"/>
        </w:rPr>
      </w:pPr>
    </w:p>
    <w:p w:rsidR="00D13C4E" w:rsidRDefault="00D13C4E" w:rsidP="00D13C4E">
      <w:pPr>
        <w:spacing w:line="700" w:lineRule="exact"/>
        <w:ind w:firstLineChars="55" w:firstLine="198"/>
        <w:rPr>
          <w:rFonts w:ascii="標楷體" w:eastAsia="標楷體" w:hAnsi="標楷體"/>
          <w:bCs/>
          <w:sz w:val="36"/>
          <w:szCs w:val="36"/>
        </w:rPr>
      </w:pPr>
    </w:p>
    <w:p w:rsidR="00D13C4E" w:rsidRDefault="00D13C4E" w:rsidP="00D13C4E">
      <w:pPr>
        <w:spacing w:line="700" w:lineRule="exact"/>
        <w:ind w:firstLineChars="55" w:firstLine="198"/>
        <w:rPr>
          <w:rFonts w:ascii="標楷體" w:eastAsia="標楷體" w:hAnsi="標楷體"/>
          <w:bCs/>
          <w:sz w:val="36"/>
          <w:szCs w:val="36"/>
        </w:rPr>
      </w:pPr>
    </w:p>
    <w:p w:rsidR="00CF04CA" w:rsidRDefault="00CF04CA" w:rsidP="00D13C4E">
      <w:pPr>
        <w:spacing w:line="700" w:lineRule="exact"/>
        <w:ind w:firstLineChars="55" w:firstLine="198"/>
        <w:rPr>
          <w:rFonts w:ascii="標楷體" w:eastAsia="標楷體" w:hAnsi="標楷體"/>
          <w:bCs/>
          <w:sz w:val="36"/>
          <w:szCs w:val="36"/>
        </w:rPr>
      </w:pPr>
    </w:p>
    <w:p w:rsidR="00D13C4E" w:rsidRDefault="00D13C4E" w:rsidP="00D13C4E">
      <w:pPr>
        <w:spacing w:line="700" w:lineRule="exact"/>
        <w:ind w:firstLineChars="55" w:firstLine="198"/>
        <w:rPr>
          <w:rFonts w:ascii="標楷體" w:eastAsia="標楷體" w:hAnsi="標楷體"/>
          <w:bCs/>
          <w:sz w:val="36"/>
          <w:szCs w:val="36"/>
        </w:rPr>
      </w:pPr>
    </w:p>
    <w:p w:rsidR="00D13C4E" w:rsidRDefault="00D13C4E" w:rsidP="00D13C4E">
      <w:pPr>
        <w:spacing w:line="700" w:lineRule="exact"/>
        <w:ind w:firstLineChars="55" w:firstLine="198"/>
        <w:rPr>
          <w:rFonts w:ascii="標楷體" w:eastAsia="標楷體" w:hAnsi="標楷體"/>
          <w:bCs/>
          <w:sz w:val="36"/>
          <w:szCs w:val="36"/>
        </w:rPr>
      </w:pPr>
    </w:p>
    <w:p w:rsidR="00D13C4E" w:rsidRDefault="00D13C4E" w:rsidP="00D13C4E">
      <w:pPr>
        <w:spacing w:line="700" w:lineRule="exact"/>
        <w:ind w:firstLineChars="55" w:firstLine="198"/>
        <w:rPr>
          <w:rFonts w:ascii="標楷體" w:eastAsia="標楷體" w:hAnsi="標楷體"/>
          <w:bCs/>
          <w:sz w:val="36"/>
          <w:szCs w:val="36"/>
        </w:rPr>
      </w:pPr>
    </w:p>
    <w:sectPr w:rsidR="00D13C4E" w:rsidSect="0062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701" w:right="1134" w:bottom="1701" w:left="851" w:header="851" w:footer="567" w:gutter="0"/>
      <w:pgNumType w:start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E1" w:rsidRDefault="00015EE1" w:rsidP="00D06E56">
      <w:pPr>
        <w:spacing w:after="120"/>
        <w:ind w:firstLine="480"/>
      </w:pPr>
      <w:r>
        <w:separator/>
      </w:r>
    </w:p>
  </w:endnote>
  <w:endnote w:type="continuationSeparator" w:id="0">
    <w:p w:rsidR="00015EE1" w:rsidRDefault="00015EE1" w:rsidP="00D06E56">
      <w:pPr>
        <w:spacing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毛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華康楷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AB" w:rsidRDefault="00CD38AB" w:rsidP="00CD38AB">
    <w:pPr>
      <w:pStyle w:val="a5"/>
      <w:spacing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48" w:rsidRDefault="00267541" w:rsidP="00D06E56">
    <w:pPr>
      <w:spacing w:after="120"/>
      <w:ind w:firstLine="480"/>
    </w:pPr>
    <w:r>
      <w:rPr>
        <w:rFonts w:hint="eastAsia"/>
      </w:rPr>
      <w:t>10</w:t>
    </w:r>
    <w:r w:rsidR="000551A7">
      <w:rPr>
        <w:rFonts w:hint="eastAsia"/>
      </w:rPr>
      <w:t>9</w:t>
    </w:r>
    <w:r w:rsidR="00C85F9F">
      <w:rPr>
        <w:rFonts w:hint="eastAsia"/>
      </w:rPr>
      <w:t>學</w:t>
    </w:r>
    <w:r>
      <w:rPr>
        <w:rFonts w:hint="eastAsia"/>
      </w:rPr>
      <w:t>年</w:t>
    </w:r>
    <w:r w:rsidR="00C85F9F">
      <w:rPr>
        <w:rFonts w:hint="eastAsia"/>
      </w:rPr>
      <w:t>度大直高中國語文競賽</w:t>
    </w:r>
    <w:r>
      <w:t>—</w:t>
    </w:r>
    <w:r>
      <w:rPr>
        <w:rFonts w:hint="eastAsia"/>
      </w:rPr>
      <w:t>國語朗讀高中組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48" w:rsidRPr="00F973BA" w:rsidRDefault="008D6548" w:rsidP="00D06E56">
    <w:pPr>
      <w:pStyle w:val="a5"/>
      <w:spacing w:after="120"/>
      <w:ind w:firstLine="480"/>
      <w:rPr>
        <w:rFonts w:ascii="標楷體" w:eastAsia="標楷體" w:hAnsi="標楷體"/>
        <w:sz w:val="40"/>
        <w:szCs w:val="40"/>
        <w:lang w:eastAsia="zh-TW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                </w:t>
    </w:r>
    <w:r>
      <w:rPr>
        <w:rFonts w:ascii="標楷體" w:eastAsia="標楷體" w:hAnsi="標楷體" w:hint="eastAsia"/>
        <w:sz w:val="24"/>
        <w:szCs w:val="24"/>
        <w:lang w:eastAsia="zh-TW"/>
      </w:rPr>
      <w:t xml:space="preserve"> </w:t>
    </w:r>
    <w:r w:rsidRPr="002F652D">
      <w:rPr>
        <w:rFonts w:ascii="標楷體" w:eastAsia="標楷體" w:hAnsi="標楷體" w:hint="eastAsia"/>
        <w:sz w:val="44"/>
        <w:szCs w:val="44"/>
      </w:rPr>
      <w:t xml:space="preserve">  </w:t>
    </w:r>
  </w:p>
  <w:p w:rsidR="008D6548" w:rsidRDefault="008D6548" w:rsidP="00D06E56">
    <w:pPr>
      <w:pStyle w:val="a5"/>
      <w:spacing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E1" w:rsidRDefault="00015EE1" w:rsidP="00D06E56">
      <w:pPr>
        <w:spacing w:after="120"/>
        <w:ind w:firstLine="480"/>
      </w:pPr>
      <w:r>
        <w:separator/>
      </w:r>
    </w:p>
  </w:footnote>
  <w:footnote w:type="continuationSeparator" w:id="0">
    <w:p w:rsidR="00015EE1" w:rsidRDefault="00015EE1" w:rsidP="00D06E56">
      <w:pPr>
        <w:spacing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AB" w:rsidRDefault="00CD38AB" w:rsidP="00CD38AB">
    <w:pPr>
      <w:pStyle w:val="a3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AB" w:rsidRDefault="00CD38AB" w:rsidP="00CD38AB">
    <w:pPr>
      <w:pStyle w:val="a3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AB" w:rsidRDefault="00CD38AB" w:rsidP="00CD38AB">
    <w:pPr>
      <w:pStyle w:val="a3"/>
      <w:spacing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0D"/>
    <w:multiLevelType w:val="hybridMultilevel"/>
    <w:tmpl w:val="4F24AD38"/>
    <w:lvl w:ilvl="0" w:tplc="9CA26EF6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F4B4F2A"/>
    <w:multiLevelType w:val="hybridMultilevel"/>
    <w:tmpl w:val="717AB49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5D0D1630"/>
    <w:multiLevelType w:val="hybridMultilevel"/>
    <w:tmpl w:val="BF220FEE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0E462F1"/>
    <w:multiLevelType w:val="hybridMultilevel"/>
    <w:tmpl w:val="BAF8755A"/>
    <w:lvl w:ilvl="0" w:tplc="7A768E54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7A2E7EE3"/>
    <w:multiLevelType w:val="hybridMultilevel"/>
    <w:tmpl w:val="8AAC8B00"/>
    <w:lvl w:ilvl="0" w:tplc="A19A00DE">
      <w:start w:val="1"/>
      <w:numFmt w:val="taiwaneseCountingThousand"/>
      <w:lvlText w:val="%1、"/>
      <w:lvlJc w:val="left"/>
      <w:pPr>
        <w:ind w:left="4308" w:hanging="480"/>
      </w:pPr>
      <w:rPr>
        <w:rFonts w:hint="eastAsia"/>
        <w:b/>
        <w:i w:val="0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D"/>
    <w:rsid w:val="00000372"/>
    <w:rsid w:val="00001E48"/>
    <w:rsid w:val="0000614F"/>
    <w:rsid w:val="000076C3"/>
    <w:rsid w:val="0000799B"/>
    <w:rsid w:val="00014FB7"/>
    <w:rsid w:val="00015EE1"/>
    <w:rsid w:val="000161EC"/>
    <w:rsid w:val="0002385E"/>
    <w:rsid w:val="00027E8E"/>
    <w:rsid w:val="00032039"/>
    <w:rsid w:val="00032F41"/>
    <w:rsid w:val="00041B62"/>
    <w:rsid w:val="00051582"/>
    <w:rsid w:val="000540F2"/>
    <w:rsid w:val="000551A7"/>
    <w:rsid w:val="00056168"/>
    <w:rsid w:val="00057EB8"/>
    <w:rsid w:val="000643C7"/>
    <w:rsid w:val="00065715"/>
    <w:rsid w:val="00072C3A"/>
    <w:rsid w:val="0007487A"/>
    <w:rsid w:val="00075C2F"/>
    <w:rsid w:val="00084982"/>
    <w:rsid w:val="000A166E"/>
    <w:rsid w:val="000A2565"/>
    <w:rsid w:val="000A2E01"/>
    <w:rsid w:val="000A70A9"/>
    <w:rsid w:val="000B3231"/>
    <w:rsid w:val="000C02E9"/>
    <w:rsid w:val="000C3B61"/>
    <w:rsid w:val="000C4DD7"/>
    <w:rsid w:val="000C524C"/>
    <w:rsid w:val="000C739C"/>
    <w:rsid w:val="000D055C"/>
    <w:rsid w:val="000D6512"/>
    <w:rsid w:val="000E0E87"/>
    <w:rsid w:val="000F0346"/>
    <w:rsid w:val="000F1543"/>
    <w:rsid w:val="000F212A"/>
    <w:rsid w:val="000F3B73"/>
    <w:rsid w:val="00103841"/>
    <w:rsid w:val="001131C1"/>
    <w:rsid w:val="00125AD8"/>
    <w:rsid w:val="00127921"/>
    <w:rsid w:val="00130CC8"/>
    <w:rsid w:val="00137981"/>
    <w:rsid w:val="00144FC3"/>
    <w:rsid w:val="00147D22"/>
    <w:rsid w:val="0015056D"/>
    <w:rsid w:val="001517E7"/>
    <w:rsid w:val="00171B3D"/>
    <w:rsid w:val="001827AB"/>
    <w:rsid w:val="00183582"/>
    <w:rsid w:val="00195DF5"/>
    <w:rsid w:val="001A3A82"/>
    <w:rsid w:val="001A4461"/>
    <w:rsid w:val="001A5E2D"/>
    <w:rsid w:val="001B60BD"/>
    <w:rsid w:val="001B7ABA"/>
    <w:rsid w:val="001D4556"/>
    <w:rsid w:val="001E0753"/>
    <w:rsid w:val="001E1212"/>
    <w:rsid w:val="001F01BE"/>
    <w:rsid w:val="001F660F"/>
    <w:rsid w:val="001F7AD1"/>
    <w:rsid w:val="00206126"/>
    <w:rsid w:val="00207486"/>
    <w:rsid w:val="0021613F"/>
    <w:rsid w:val="002163C8"/>
    <w:rsid w:val="00224F18"/>
    <w:rsid w:val="00227E56"/>
    <w:rsid w:val="0024571E"/>
    <w:rsid w:val="0025155A"/>
    <w:rsid w:val="00263867"/>
    <w:rsid w:val="00266768"/>
    <w:rsid w:val="00266B59"/>
    <w:rsid w:val="00267293"/>
    <w:rsid w:val="00267541"/>
    <w:rsid w:val="00275D20"/>
    <w:rsid w:val="00280E6E"/>
    <w:rsid w:val="0028681F"/>
    <w:rsid w:val="00295AA8"/>
    <w:rsid w:val="002A1E25"/>
    <w:rsid w:val="002A697D"/>
    <w:rsid w:val="002E10E5"/>
    <w:rsid w:val="002E5269"/>
    <w:rsid w:val="002E5F2B"/>
    <w:rsid w:val="002F0702"/>
    <w:rsid w:val="002F652D"/>
    <w:rsid w:val="002F7B85"/>
    <w:rsid w:val="00300A1D"/>
    <w:rsid w:val="0030431B"/>
    <w:rsid w:val="00304472"/>
    <w:rsid w:val="00305D8E"/>
    <w:rsid w:val="0031231F"/>
    <w:rsid w:val="0032027D"/>
    <w:rsid w:val="003275F2"/>
    <w:rsid w:val="003349C0"/>
    <w:rsid w:val="00340094"/>
    <w:rsid w:val="00351A9B"/>
    <w:rsid w:val="0036143A"/>
    <w:rsid w:val="003767F2"/>
    <w:rsid w:val="0038481F"/>
    <w:rsid w:val="0038536F"/>
    <w:rsid w:val="00385BE2"/>
    <w:rsid w:val="003A0AAB"/>
    <w:rsid w:val="003A15E3"/>
    <w:rsid w:val="003A1935"/>
    <w:rsid w:val="003A601C"/>
    <w:rsid w:val="003A6FF8"/>
    <w:rsid w:val="003B55D6"/>
    <w:rsid w:val="003B578F"/>
    <w:rsid w:val="003C3B4D"/>
    <w:rsid w:val="003C4837"/>
    <w:rsid w:val="003C5F9E"/>
    <w:rsid w:val="003D1061"/>
    <w:rsid w:val="003D23E7"/>
    <w:rsid w:val="003D2B17"/>
    <w:rsid w:val="003D372C"/>
    <w:rsid w:val="003F02E2"/>
    <w:rsid w:val="003F5527"/>
    <w:rsid w:val="00400D1B"/>
    <w:rsid w:val="00406EEE"/>
    <w:rsid w:val="00412AF3"/>
    <w:rsid w:val="00414112"/>
    <w:rsid w:val="004144BF"/>
    <w:rsid w:val="00414713"/>
    <w:rsid w:val="00425785"/>
    <w:rsid w:val="00433514"/>
    <w:rsid w:val="0044042F"/>
    <w:rsid w:val="00450917"/>
    <w:rsid w:val="004548F6"/>
    <w:rsid w:val="00463AEC"/>
    <w:rsid w:val="00480866"/>
    <w:rsid w:val="004831E7"/>
    <w:rsid w:val="00491A01"/>
    <w:rsid w:val="00493A98"/>
    <w:rsid w:val="004A25FB"/>
    <w:rsid w:val="004B7257"/>
    <w:rsid w:val="004C0BF8"/>
    <w:rsid w:val="004C32E4"/>
    <w:rsid w:val="004C5217"/>
    <w:rsid w:val="004C695F"/>
    <w:rsid w:val="004D3DDE"/>
    <w:rsid w:val="004D4313"/>
    <w:rsid w:val="004D6C8E"/>
    <w:rsid w:val="004E1300"/>
    <w:rsid w:val="00500342"/>
    <w:rsid w:val="0050071D"/>
    <w:rsid w:val="00505BF1"/>
    <w:rsid w:val="00506CA1"/>
    <w:rsid w:val="00511088"/>
    <w:rsid w:val="005159EC"/>
    <w:rsid w:val="00526C7C"/>
    <w:rsid w:val="005478A5"/>
    <w:rsid w:val="00555DA1"/>
    <w:rsid w:val="00567FE0"/>
    <w:rsid w:val="00572C90"/>
    <w:rsid w:val="00575682"/>
    <w:rsid w:val="00577CBB"/>
    <w:rsid w:val="00580EC2"/>
    <w:rsid w:val="00583484"/>
    <w:rsid w:val="00595AE1"/>
    <w:rsid w:val="00596965"/>
    <w:rsid w:val="005A3C4F"/>
    <w:rsid w:val="005B1006"/>
    <w:rsid w:val="005B2680"/>
    <w:rsid w:val="005B6EE9"/>
    <w:rsid w:val="005B716F"/>
    <w:rsid w:val="005D7FE2"/>
    <w:rsid w:val="005E2EE0"/>
    <w:rsid w:val="005F2899"/>
    <w:rsid w:val="00605473"/>
    <w:rsid w:val="00606F7C"/>
    <w:rsid w:val="006158FF"/>
    <w:rsid w:val="00623336"/>
    <w:rsid w:val="00625A11"/>
    <w:rsid w:val="00625B80"/>
    <w:rsid w:val="00630D60"/>
    <w:rsid w:val="00631FE1"/>
    <w:rsid w:val="00632144"/>
    <w:rsid w:val="006430A8"/>
    <w:rsid w:val="006435E2"/>
    <w:rsid w:val="00646EC6"/>
    <w:rsid w:val="00656A91"/>
    <w:rsid w:val="00660794"/>
    <w:rsid w:val="006679D1"/>
    <w:rsid w:val="006707DE"/>
    <w:rsid w:val="006708A4"/>
    <w:rsid w:val="00671B8D"/>
    <w:rsid w:val="0068718B"/>
    <w:rsid w:val="00693996"/>
    <w:rsid w:val="006B6B91"/>
    <w:rsid w:val="006B6C01"/>
    <w:rsid w:val="006C6C79"/>
    <w:rsid w:val="006C6E8E"/>
    <w:rsid w:val="006D5E09"/>
    <w:rsid w:val="006E661F"/>
    <w:rsid w:val="006F22F5"/>
    <w:rsid w:val="006F2A90"/>
    <w:rsid w:val="006F36E8"/>
    <w:rsid w:val="00713C37"/>
    <w:rsid w:val="00714DDC"/>
    <w:rsid w:val="00715904"/>
    <w:rsid w:val="00724C12"/>
    <w:rsid w:val="00731701"/>
    <w:rsid w:val="0074630E"/>
    <w:rsid w:val="00752532"/>
    <w:rsid w:val="0076170C"/>
    <w:rsid w:val="0076281D"/>
    <w:rsid w:val="00770061"/>
    <w:rsid w:val="007732FF"/>
    <w:rsid w:val="007741CE"/>
    <w:rsid w:val="007769D7"/>
    <w:rsid w:val="00777F7C"/>
    <w:rsid w:val="007856ED"/>
    <w:rsid w:val="00786B42"/>
    <w:rsid w:val="0079590F"/>
    <w:rsid w:val="007A1D75"/>
    <w:rsid w:val="007A5798"/>
    <w:rsid w:val="007A5A49"/>
    <w:rsid w:val="007B5916"/>
    <w:rsid w:val="007B6038"/>
    <w:rsid w:val="007B6D71"/>
    <w:rsid w:val="007C040F"/>
    <w:rsid w:val="007C3F27"/>
    <w:rsid w:val="007D036C"/>
    <w:rsid w:val="007D04FD"/>
    <w:rsid w:val="007D367F"/>
    <w:rsid w:val="007D56CA"/>
    <w:rsid w:val="007D786A"/>
    <w:rsid w:val="007D7953"/>
    <w:rsid w:val="007E49E9"/>
    <w:rsid w:val="007E5CCE"/>
    <w:rsid w:val="007F04CA"/>
    <w:rsid w:val="007F0581"/>
    <w:rsid w:val="007F37E1"/>
    <w:rsid w:val="007F40D8"/>
    <w:rsid w:val="007F5140"/>
    <w:rsid w:val="007F5E81"/>
    <w:rsid w:val="007F755D"/>
    <w:rsid w:val="00805EB9"/>
    <w:rsid w:val="008201D9"/>
    <w:rsid w:val="00823DAE"/>
    <w:rsid w:val="00825CD9"/>
    <w:rsid w:val="00836928"/>
    <w:rsid w:val="00840583"/>
    <w:rsid w:val="00841BF4"/>
    <w:rsid w:val="00843515"/>
    <w:rsid w:val="008444BE"/>
    <w:rsid w:val="00863E63"/>
    <w:rsid w:val="00865E1D"/>
    <w:rsid w:val="00875BA4"/>
    <w:rsid w:val="00877001"/>
    <w:rsid w:val="00883D59"/>
    <w:rsid w:val="00890EE4"/>
    <w:rsid w:val="008A19C5"/>
    <w:rsid w:val="008A6CAD"/>
    <w:rsid w:val="008B15A4"/>
    <w:rsid w:val="008B2D1E"/>
    <w:rsid w:val="008C465E"/>
    <w:rsid w:val="008C6760"/>
    <w:rsid w:val="008D1361"/>
    <w:rsid w:val="008D200E"/>
    <w:rsid w:val="008D511B"/>
    <w:rsid w:val="008D6548"/>
    <w:rsid w:val="008E07B1"/>
    <w:rsid w:val="008E5E25"/>
    <w:rsid w:val="008E7E97"/>
    <w:rsid w:val="008F0796"/>
    <w:rsid w:val="008F0BDC"/>
    <w:rsid w:val="008F2A74"/>
    <w:rsid w:val="008F33A1"/>
    <w:rsid w:val="008F7463"/>
    <w:rsid w:val="00901617"/>
    <w:rsid w:val="00916A31"/>
    <w:rsid w:val="00924469"/>
    <w:rsid w:val="0092463C"/>
    <w:rsid w:val="00931D36"/>
    <w:rsid w:val="0093593A"/>
    <w:rsid w:val="00936B52"/>
    <w:rsid w:val="00944756"/>
    <w:rsid w:val="00944994"/>
    <w:rsid w:val="00944997"/>
    <w:rsid w:val="00945A82"/>
    <w:rsid w:val="00945E25"/>
    <w:rsid w:val="00951BAA"/>
    <w:rsid w:val="0095311B"/>
    <w:rsid w:val="00953379"/>
    <w:rsid w:val="00953EA1"/>
    <w:rsid w:val="00955CC2"/>
    <w:rsid w:val="0096294E"/>
    <w:rsid w:val="009662F5"/>
    <w:rsid w:val="00966E03"/>
    <w:rsid w:val="0096785C"/>
    <w:rsid w:val="00971A6F"/>
    <w:rsid w:val="00974749"/>
    <w:rsid w:val="00974DBC"/>
    <w:rsid w:val="00974FEB"/>
    <w:rsid w:val="0099115F"/>
    <w:rsid w:val="009A1A83"/>
    <w:rsid w:val="009A2ACB"/>
    <w:rsid w:val="009A43AB"/>
    <w:rsid w:val="009A4A31"/>
    <w:rsid w:val="009B1D86"/>
    <w:rsid w:val="009B4394"/>
    <w:rsid w:val="009B55B6"/>
    <w:rsid w:val="009B77EE"/>
    <w:rsid w:val="009C683A"/>
    <w:rsid w:val="009E6284"/>
    <w:rsid w:val="009F1311"/>
    <w:rsid w:val="009F3AB8"/>
    <w:rsid w:val="00A10830"/>
    <w:rsid w:val="00A139BC"/>
    <w:rsid w:val="00A177F9"/>
    <w:rsid w:val="00A17CB9"/>
    <w:rsid w:val="00A23DC4"/>
    <w:rsid w:val="00A271DE"/>
    <w:rsid w:val="00A30FEE"/>
    <w:rsid w:val="00A3235A"/>
    <w:rsid w:val="00A34F33"/>
    <w:rsid w:val="00A412CD"/>
    <w:rsid w:val="00A44AF6"/>
    <w:rsid w:val="00A529F3"/>
    <w:rsid w:val="00A52F8E"/>
    <w:rsid w:val="00A5406D"/>
    <w:rsid w:val="00A57728"/>
    <w:rsid w:val="00A57BFB"/>
    <w:rsid w:val="00A636F1"/>
    <w:rsid w:val="00A65C1D"/>
    <w:rsid w:val="00A7011B"/>
    <w:rsid w:val="00A72D43"/>
    <w:rsid w:val="00A816D6"/>
    <w:rsid w:val="00A86997"/>
    <w:rsid w:val="00A95161"/>
    <w:rsid w:val="00A97CBE"/>
    <w:rsid w:val="00AA5B31"/>
    <w:rsid w:val="00AB3234"/>
    <w:rsid w:val="00AB3665"/>
    <w:rsid w:val="00AB6CCF"/>
    <w:rsid w:val="00AB7C50"/>
    <w:rsid w:val="00AC0850"/>
    <w:rsid w:val="00AC14CE"/>
    <w:rsid w:val="00AC42E7"/>
    <w:rsid w:val="00AD0E27"/>
    <w:rsid w:val="00AD1E84"/>
    <w:rsid w:val="00AD47D0"/>
    <w:rsid w:val="00AD53E5"/>
    <w:rsid w:val="00AD5AD3"/>
    <w:rsid w:val="00AF062A"/>
    <w:rsid w:val="00AF53E1"/>
    <w:rsid w:val="00AF6033"/>
    <w:rsid w:val="00B02E6E"/>
    <w:rsid w:val="00B03D7C"/>
    <w:rsid w:val="00B16289"/>
    <w:rsid w:val="00B21041"/>
    <w:rsid w:val="00B2204D"/>
    <w:rsid w:val="00B348E1"/>
    <w:rsid w:val="00B411D8"/>
    <w:rsid w:val="00B416A8"/>
    <w:rsid w:val="00B5169E"/>
    <w:rsid w:val="00B54EAA"/>
    <w:rsid w:val="00B6383F"/>
    <w:rsid w:val="00B64B2E"/>
    <w:rsid w:val="00B70616"/>
    <w:rsid w:val="00B9106D"/>
    <w:rsid w:val="00B93BD5"/>
    <w:rsid w:val="00B93E6C"/>
    <w:rsid w:val="00B97AFA"/>
    <w:rsid w:val="00BA181D"/>
    <w:rsid w:val="00BA4B0B"/>
    <w:rsid w:val="00BA6634"/>
    <w:rsid w:val="00BA7051"/>
    <w:rsid w:val="00BC0B74"/>
    <w:rsid w:val="00BD5A9E"/>
    <w:rsid w:val="00BE0C06"/>
    <w:rsid w:val="00BE2ABB"/>
    <w:rsid w:val="00BE7E4A"/>
    <w:rsid w:val="00BF0148"/>
    <w:rsid w:val="00BF615A"/>
    <w:rsid w:val="00C1165E"/>
    <w:rsid w:val="00C14F75"/>
    <w:rsid w:val="00C150CE"/>
    <w:rsid w:val="00C15D7A"/>
    <w:rsid w:val="00C33F47"/>
    <w:rsid w:val="00C452D9"/>
    <w:rsid w:val="00C57B45"/>
    <w:rsid w:val="00C644A3"/>
    <w:rsid w:val="00C678E8"/>
    <w:rsid w:val="00C7649E"/>
    <w:rsid w:val="00C818BC"/>
    <w:rsid w:val="00C81934"/>
    <w:rsid w:val="00C84BEF"/>
    <w:rsid w:val="00C85F9F"/>
    <w:rsid w:val="00C87889"/>
    <w:rsid w:val="00CA2077"/>
    <w:rsid w:val="00CA39B6"/>
    <w:rsid w:val="00CA712C"/>
    <w:rsid w:val="00CB3817"/>
    <w:rsid w:val="00CB3F52"/>
    <w:rsid w:val="00CB58D5"/>
    <w:rsid w:val="00CD0F21"/>
    <w:rsid w:val="00CD38AB"/>
    <w:rsid w:val="00CD3EFC"/>
    <w:rsid w:val="00CD6F75"/>
    <w:rsid w:val="00CE3F36"/>
    <w:rsid w:val="00CF04CA"/>
    <w:rsid w:val="00CF0B93"/>
    <w:rsid w:val="00CF42CC"/>
    <w:rsid w:val="00D00AD2"/>
    <w:rsid w:val="00D052D8"/>
    <w:rsid w:val="00D06E56"/>
    <w:rsid w:val="00D079A5"/>
    <w:rsid w:val="00D110C7"/>
    <w:rsid w:val="00D120C3"/>
    <w:rsid w:val="00D13C4E"/>
    <w:rsid w:val="00D22954"/>
    <w:rsid w:val="00D258A9"/>
    <w:rsid w:val="00D35B39"/>
    <w:rsid w:val="00D37C09"/>
    <w:rsid w:val="00D42F4C"/>
    <w:rsid w:val="00D4342F"/>
    <w:rsid w:val="00D479C3"/>
    <w:rsid w:val="00D52BA1"/>
    <w:rsid w:val="00D63FB9"/>
    <w:rsid w:val="00D64B4A"/>
    <w:rsid w:val="00D66240"/>
    <w:rsid w:val="00D74AAC"/>
    <w:rsid w:val="00D74F91"/>
    <w:rsid w:val="00D80E37"/>
    <w:rsid w:val="00D8358E"/>
    <w:rsid w:val="00D90270"/>
    <w:rsid w:val="00D902BA"/>
    <w:rsid w:val="00D91483"/>
    <w:rsid w:val="00D92687"/>
    <w:rsid w:val="00D94BC0"/>
    <w:rsid w:val="00DA20C6"/>
    <w:rsid w:val="00DC063F"/>
    <w:rsid w:val="00DC0C8A"/>
    <w:rsid w:val="00DC23D9"/>
    <w:rsid w:val="00DC58DA"/>
    <w:rsid w:val="00DD4FB9"/>
    <w:rsid w:val="00DD69AE"/>
    <w:rsid w:val="00DE1DF3"/>
    <w:rsid w:val="00DF148A"/>
    <w:rsid w:val="00DF593B"/>
    <w:rsid w:val="00E11061"/>
    <w:rsid w:val="00E24C29"/>
    <w:rsid w:val="00E30B36"/>
    <w:rsid w:val="00E43BB6"/>
    <w:rsid w:val="00E61F5A"/>
    <w:rsid w:val="00E655C5"/>
    <w:rsid w:val="00E739FC"/>
    <w:rsid w:val="00E7791C"/>
    <w:rsid w:val="00E83B46"/>
    <w:rsid w:val="00EA1245"/>
    <w:rsid w:val="00EA71DF"/>
    <w:rsid w:val="00EB239E"/>
    <w:rsid w:val="00EB2C8F"/>
    <w:rsid w:val="00EB6842"/>
    <w:rsid w:val="00ED110D"/>
    <w:rsid w:val="00EF077B"/>
    <w:rsid w:val="00EF490B"/>
    <w:rsid w:val="00F035AE"/>
    <w:rsid w:val="00F071B6"/>
    <w:rsid w:val="00F075C0"/>
    <w:rsid w:val="00F27971"/>
    <w:rsid w:val="00F3613F"/>
    <w:rsid w:val="00F40547"/>
    <w:rsid w:val="00F40650"/>
    <w:rsid w:val="00F4746E"/>
    <w:rsid w:val="00F50509"/>
    <w:rsid w:val="00F56F35"/>
    <w:rsid w:val="00F764D4"/>
    <w:rsid w:val="00F77ABE"/>
    <w:rsid w:val="00F81878"/>
    <w:rsid w:val="00F85575"/>
    <w:rsid w:val="00F91824"/>
    <w:rsid w:val="00F973BA"/>
    <w:rsid w:val="00FA60B0"/>
    <w:rsid w:val="00FB4AAE"/>
    <w:rsid w:val="00FB7DFD"/>
    <w:rsid w:val="00FC3CF6"/>
    <w:rsid w:val="00FC7F3C"/>
    <w:rsid w:val="00FD1EA4"/>
    <w:rsid w:val="00FD30A5"/>
    <w:rsid w:val="00FD578C"/>
    <w:rsid w:val="00FE6E4E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F6C8F-87BB-4BA6-B7E4-AF091DEE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DC"/>
    <w:pPr>
      <w:widowControl w:val="0"/>
      <w:spacing w:line="360" w:lineRule="auto"/>
      <w:ind w:firstLineChars="200" w:firstLine="200"/>
      <w:jc w:val="both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541"/>
    <w:pPr>
      <w:keepNext/>
      <w:spacing w:afterLines="150" w:after="150"/>
      <w:ind w:firstLineChars="600" w:firstLine="600"/>
      <w:outlineLvl w:val="0"/>
    </w:pPr>
    <w:rPr>
      <w:rFonts w:ascii="Cambria" w:eastAsia="標楷體" w:hAnsi="Cambria"/>
      <w:b/>
      <w:bCs/>
      <w:kern w:val="52"/>
      <w:sz w:val="44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6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816D6"/>
    <w:rPr>
      <w:rFonts w:ascii="Times New Roman" w:eastAsia="新細明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816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816D6"/>
    <w:rPr>
      <w:rFonts w:ascii="Times New Roman" w:eastAsia="新細明體" w:hAnsi="Times New Roman"/>
      <w:kern w:val="2"/>
    </w:rPr>
  </w:style>
  <w:style w:type="paragraph" w:styleId="a7">
    <w:name w:val="Plain Text"/>
    <w:basedOn w:val="a"/>
    <w:link w:val="a8"/>
    <w:rsid w:val="00A816D6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link w:val="a7"/>
    <w:uiPriority w:val="99"/>
    <w:rsid w:val="00A816D6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"/>
    <w:rsid w:val="00A816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character" w:customStyle="1" w:styleId="apple-converted-space">
    <w:name w:val="apple-converted-space"/>
    <w:basedOn w:val="a0"/>
    <w:rsid w:val="00F50509"/>
  </w:style>
  <w:style w:type="paragraph" w:styleId="HTML">
    <w:name w:val="HTML Preformatted"/>
    <w:basedOn w:val="a"/>
    <w:link w:val="HTML0"/>
    <w:uiPriority w:val="99"/>
    <w:rsid w:val="00C76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C7649E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65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C465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11">
    <w:name w:val="style11"/>
    <w:basedOn w:val="a"/>
    <w:rsid w:val="001F66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題目標題"/>
    <w:basedOn w:val="a"/>
    <w:qFormat/>
    <w:rsid w:val="00823DAE"/>
    <w:pPr>
      <w:ind w:firstLine="1134"/>
    </w:pPr>
    <w:rPr>
      <w:rFonts w:ascii="標楷體" w:eastAsia="標楷體" w:hAnsi="標楷體"/>
      <w:sz w:val="28"/>
      <w:szCs w:val="22"/>
    </w:rPr>
  </w:style>
  <w:style w:type="paragraph" w:customStyle="1" w:styleId="ac">
    <w:name w:val="內文(朗)"/>
    <w:basedOn w:val="a"/>
    <w:qFormat/>
    <w:rsid w:val="00F40547"/>
    <w:pPr>
      <w:spacing w:line="600" w:lineRule="exact"/>
    </w:pPr>
    <w:rPr>
      <w:rFonts w:eastAsia="標楷體"/>
      <w:sz w:val="36"/>
    </w:rPr>
  </w:style>
  <w:style w:type="paragraph" w:customStyle="1" w:styleId="ad">
    <w:name w:val="標題(朗)"/>
    <w:basedOn w:val="a"/>
    <w:next w:val="a"/>
    <w:qFormat/>
    <w:rsid w:val="00F40547"/>
    <w:pPr>
      <w:tabs>
        <w:tab w:val="right" w:pos="14005"/>
      </w:tabs>
      <w:spacing w:afterLines="100" w:after="100" w:line="600" w:lineRule="exact"/>
      <w:ind w:left="1701"/>
      <w:outlineLvl w:val="0"/>
    </w:pPr>
    <w:rPr>
      <w:rFonts w:ascii="Arial" w:eastAsia="文鼎中特毛楷" w:hAnsi="Arial" w:cs="Arial"/>
      <w:bCs/>
      <w:sz w:val="56"/>
      <w:szCs w:val="32"/>
    </w:rPr>
  </w:style>
  <w:style w:type="paragraph" w:customStyle="1" w:styleId="150">
    <w:name w:val="目錄1內文(行小50)"/>
    <w:basedOn w:val="a"/>
    <w:qFormat/>
    <w:rsid w:val="000E0E87"/>
    <w:pPr>
      <w:tabs>
        <w:tab w:val="right" w:pos="13920"/>
      </w:tabs>
      <w:snapToGrid w:val="0"/>
      <w:spacing w:line="640" w:lineRule="exact"/>
    </w:pPr>
    <w:rPr>
      <w:rFonts w:eastAsia="標楷體"/>
      <w:sz w:val="44"/>
    </w:rPr>
  </w:style>
  <w:style w:type="paragraph" w:customStyle="1" w:styleId="W7">
    <w:name w:val="內文（朗）W7"/>
    <w:basedOn w:val="ac"/>
    <w:qFormat/>
    <w:rsid w:val="00C818BC"/>
    <w:pPr>
      <w:ind w:firstLineChars="400" w:firstLine="400"/>
    </w:pPr>
    <w:rPr>
      <w:rFonts w:eastAsia="華康楷書體W7"/>
    </w:rPr>
  </w:style>
  <w:style w:type="paragraph" w:customStyle="1" w:styleId="Default">
    <w:name w:val="Default"/>
    <w:rsid w:val="00057EB8"/>
    <w:pPr>
      <w:widowControl w:val="0"/>
      <w:autoSpaceDE w:val="0"/>
      <w:autoSpaceDN w:val="0"/>
      <w:adjustRightInd w:val="0"/>
    </w:pPr>
    <w:rPr>
      <w:rFonts w:hAnsi="Times New Roman" w:cs="標楷體"/>
      <w:color w:val="000000"/>
      <w:sz w:val="24"/>
      <w:szCs w:val="24"/>
    </w:rPr>
  </w:style>
  <w:style w:type="paragraph" w:customStyle="1" w:styleId="ae">
    <w:name w:val="語文競賽_內文"/>
    <w:basedOn w:val="af"/>
    <w:link w:val="af0"/>
    <w:qFormat/>
    <w:rsid w:val="00A271DE"/>
    <w:pPr>
      <w:ind w:firstLine="720"/>
    </w:pPr>
    <w:rPr>
      <w:rFonts w:ascii="標楷體" w:eastAsia="標楷體" w:hAnsi="標楷體"/>
      <w:color w:val="000000"/>
      <w:sz w:val="36"/>
      <w:szCs w:val="36"/>
    </w:rPr>
  </w:style>
  <w:style w:type="character" w:customStyle="1" w:styleId="af0">
    <w:name w:val="語文競賽_內文 字元"/>
    <w:link w:val="ae"/>
    <w:rsid w:val="00A271DE"/>
    <w:rPr>
      <w:color w:val="000000"/>
      <w:kern w:val="2"/>
      <w:sz w:val="36"/>
      <w:szCs w:val="36"/>
    </w:rPr>
  </w:style>
  <w:style w:type="paragraph" w:styleId="af">
    <w:name w:val="Salutation"/>
    <w:basedOn w:val="a"/>
    <w:next w:val="a"/>
    <w:link w:val="af1"/>
    <w:uiPriority w:val="99"/>
    <w:semiHidden/>
    <w:unhideWhenUsed/>
    <w:rsid w:val="00A271DE"/>
  </w:style>
  <w:style w:type="character" w:customStyle="1" w:styleId="af1">
    <w:name w:val="問候 字元"/>
    <w:link w:val="af"/>
    <w:uiPriority w:val="99"/>
    <w:semiHidden/>
    <w:rsid w:val="00A271DE"/>
    <w:rPr>
      <w:rFonts w:ascii="Times New Roman" w:eastAsia="新細明體" w:hAnsi="Times New Roman"/>
      <w:kern w:val="2"/>
      <w:sz w:val="24"/>
      <w:szCs w:val="24"/>
    </w:rPr>
  </w:style>
  <w:style w:type="paragraph" w:customStyle="1" w:styleId="chinese-text01">
    <w:name w:val="chinese-text01"/>
    <w:basedOn w:val="a"/>
    <w:rsid w:val="007A1D75"/>
    <w:pPr>
      <w:widowControl/>
      <w:spacing w:before="90" w:after="60" w:line="360" w:lineRule="atLeast"/>
      <w:ind w:firstLine="210"/>
    </w:pPr>
    <w:rPr>
      <w:rFonts w:ascii="өũ" w:hAnsi="өũ" w:cs="新細明體"/>
      <w:color w:val="000000"/>
      <w:spacing w:val="20"/>
      <w:kern w:val="0"/>
      <w:sz w:val="20"/>
      <w:szCs w:val="20"/>
    </w:rPr>
  </w:style>
  <w:style w:type="character" w:customStyle="1" w:styleId="10">
    <w:name w:val="標題 1 字元"/>
    <w:link w:val="1"/>
    <w:uiPriority w:val="9"/>
    <w:rsid w:val="00267541"/>
    <w:rPr>
      <w:rFonts w:ascii="Cambria" w:hAnsi="Cambria"/>
      <w:b/>
      <w:bCs/>
      <w:kern w:val="52"/>
      <w:sz w:val="44"/>
      <w:szCs w:val="52"/>
    </w:rPr>
  </w:style>
  <w:style w:type="paragraph" w:customStyle="1" w:styleId="11">
    <w:name w:val="內文1"/>
    <w:basedOn w:val="a"/>
    <w:qFormat/>
    <w:rsid w:val="00267541"/>
    <w:pPr>
      <w:snapToGrid w:val="0"/>
      <w:spacing w:before="100" w:beforeAutospacing="1" w:after="100" w:afterAutospacing="1"/>
    </w:pPr>
    <w:rPr>
      <w:rFonts w:ascii="標楷體" w:eastAsia="標楷體" w:hAnsi="標楷體"/>
      <w:sz w:val="36"/>
      <w:szCs w:val="36"/>
    </w:rPr>
  </w:style>
  <w:style w:type="character" w:customStyle="1" w:styleId="20">
    <w:name w:val="標題 2 字元"/>
    <w:link w:val="2"/>
    <w:uiPriority w:val="9"/>
    <w:rsid w:val="000C739C"/>
    <w:rPr>
      <w:rFonts w:ascii="Cambria" w:eastAsia="新細明體" w:hAnsi="Cambria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715E-CC44-4E82-995B-671343CA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1116</Words>
  <Characters>6367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一、上樞密韓太尉書                蘇轍（林晉士）</dc:title>
  <dc:subject/>
  <dc:creator>user</dc:creator>
  <cp:keywords/>
  <cp:lastModifiedBy>User</cp:lastModifiedBy>
  <cp:revision>2</cp:revision>
  <cp:lastPrinted>2019-09-24T07:18:00Z</cp:lastPrinted>
  <dcterms:created xsi:type="dcterms:W3CDTF">2020-11-03T00:57:00Z</dcterms:created>
  <dcterms:modified xsi:type="dcterms:W3CDTF">2020-11-03T00:57:00Z</dcterms:modified>
</cp:coreProperties>
</file>